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A7" w:rsidRDefault="0089782A">
      <w:pPr>
        <w:pStyle w:val="Balk1"/>
        <w:spacing w:before="72" w:line="298" w:lineRule="exac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294004</wp:posOffset>
            </wp:positionH>
            <wp:positionV relativeFrom="paragraph">
              <wp:posOffset>45932</wp:posOffset>
            </wp:positionV>
            <wp:extent cx="799744" cy="7936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44" cy="79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86"/>
        </w:rPr>
        <w:t>T.C</w:t>
      </w:r>
    </w:p>
    <w:p w:rsidR="007C34A7" w:rsidRDefault="0089782A">
      <w:pPr>
        <w:spacing w:line="288" w:lineRule="exact"/>
        <w:ind w:left="1902" w:right="2254"/>
        <w:jc w:val="center"/>
        <w:rPr>
          <w:b/>
          <w:sz w:val="26"/>
        </w:rPr>
      </w:pPr>
      <w:r>
        <w:rPr>
          <w:b/>
          <w:color w:val="1C4586"/>
          <w:sz w:val="26"/>
        </w:rPr>
        <w:t>SAKARYA UYGULAMALI B</w:t>
      </w:r>
      <w:r w:rsidR="00CF7041">
        <w:rPr>
          <w:b/>
          <w:color w:val="1C4586"/>
          <w:sz w:val="26"/>
        </w:rPr>
        <w:t>İ</w:t>
      </w:r>
      <w:r>
        <w:rPr>
          <w:b/>
          <w:color w:val="1C4586"/>
          <w:sz w:val="26"/>
        </w:rPr>
        <w:t>L</w:t>
      </w:r>
      <w:r w:rsidR="00CF7041">
        <w:rPr>
          <w:b/>
          <w:color w:val="1C4586"/>
          <w:sz w:val="26"/>
        </w:rPr>
        <w:t>İ</w:t>
      </w:r>
      <w:r>
        <w:rPr>
          <w:b/>
          <w:color w:val="1C4586"/>
          <w:sz w:val="26"/>
        </w:rPr>
        <w:t>MLER ÜN</w:t>
      </w:r>
      <w:r w:rsidR="00CF7041">
        <w:rPr>
          <w:b/>
          <w:color w:val="1C4586"/>
          <w:sz w:val="26"/>
        </w:rPr>
        <w:t>İ</w:t>
      </w:r>
      <w:r>
        <w:rPr>
          <w:b/>
          <w:color w:val="1C4586"/>
          <w:sz w:val="26"/>
        </w:rPr>
        <w:t>VERS</w:t>
      </w:r>
      <w:r w:rsidR="00CF7041">
        <w:rPr>
          <w:b/>
          <w:color w:val="1C4586"/>
          <w:sz w:val="26"/>
        </w:rPr>
        <w:t>İ</w:t>
      </w:r>
      <w:r>
        <w:rPr>
          <w:b/>
          <w:color w:val="1C4586"/>
          <w:sz w:val="26"/>
        </w:rPr>
        <w:t>TES</w:t>
      </w:r>
      <w:r w:rsidR="00CF7041">
        <w:rPr>
          <w:b/>
          <w:color w:val="1C4586"/>
          <w:sz w:val="26"/>
        </w:rPr>
        <w:t>İ</w:t>
      </w:r>
    </w:p>
    <w:p w:rsidR="004A16CB" w:rsidRDefault="004A16CB" w:rsidP="004A16CB">
      <w:pPr>
        <w:tabs>
          <w:tab w:val="left" w:pos="9678"/>
        </w:tabs>
        <w:spacing w:line="263" w:lineRule="exact"/>
        <w:ind w:left="3939"/>
        <w:rPr>
          <w:b/>
          <w:color w:val="1C4586"/>
        </w:rPr>
      </w:pPr>
      <w:r>
        <w:rPr>
          <w:b/>
          <w:color w:val="1C4586"/>
        </w:rPr>
        <w:t>Lisansüstü Eğitim Enstitüsü</w:t>
      </w:r>
    </w:p>
    <w:p w:rsidR="007C34A7" w:rsidRDefault="00F2091A" w:rsidP="004A16CB">
      <w:pPr>
        <w:tabs>
          <w:tab w:val="left" w:pos="9678"/>
        </w:tabs>
        <w:spacing w:line="263" w:lineRule="exact"/>
        <w:ind w:firstLine="3600"/>
        <w:rPr>
          <w:rFonts w:ascii="Arial" w:hAnsi="Arial"/>
        </w:rPr>
      </w:pPr>
      <w:r>
        <w:pict>
          <v:rect id="_x0000_s1034" style="position:absolute;left:0;text-align:left;margin-left:385.35pt;margin-top:54pt;width:16.5pt;height:12pt;z-index:-9400;mso-position-horizontal-relative:page" filled="f" strokecolor="#6fac46" strokeweight="1pt">
            <w10:wrap anchorx="page"/>
          </v:rect>
        </w:pict>
      </w:r>
      <w:r>
        <w:pict>
          <v:rect id="_x0000_s1033" style="position:absolute;left:0;text-align:left;margin-left:442.85pt;margin-top:52.35pt;width:16.5pt;height:12pt;z-index:-9376;mso-position-horizontal-relative:page" filled="f" strokecolor="#6fac46" strokeweight="1pt">
            <w10:wrap anchorx="page"/>
          </v:rect>
        </w:pict>
      </w:r>
      <w:r>
        <w:pict>
          <v:rect id="_x0000_s1032" style="position:absolute;left:0;text-align:left;margin-left:506.35pt;margin-top:52.65pt;width:16.5pt;height:12pt;z-index:-9352;mso-position-horizontal-relative:page" filled="f" strokecolor="#6fac46" strokeweight="1pt">
            <w10:wrap anchorx="page"/>
          </v:rect>
        </w:pict>
      </w:r>
      <w:r w:rsidR="004A16CB">
        <w:rPr>
          <w:b/>
          <w:color w:val="1C4586"/>
        </w:rPr>
        <w:t xml:space="preserve">   </w:t>
      </w:r>
      <w:r w:rsidR="0089782A">
        <w:rPr>
          <w:b/>
          <w:color w:val="1C4586"/>
        </w:rPr>
        <w:t>Mazeret Sınavı</w:t>
      </w:r>
      <w:r w:rsidR="0089782A">
        <w:rPr>
          <w:b/>
          <w:color w:val="1C4586"/>
          <w:spacing w:val="-3"/>
        </w:rPr>
        <w:t xml:space="preserve"> </w:t>
      </w:r>
      <w:r w:rsidR="0089782A">
        <w:rPr>
          <w:b/>
          <w:color w:val="1C4586"/>
        </w:rPr>
        <w:t>Başvuru</w:t>
      </w:r>
      <w:r w:rsidR="0089782A">
        <w:rPr>
          <w:b/>
          <w:color w:val="1C4586"/>
          <w:spacing w:val="-3"/>
        </w:rPr>
        <w:t xml:space="preserve"> </w:t>
      </w:r>
      <w:r w:rsidR="0089782A">
        <w:rPr>
          <w:b/>
          <w:color w:val="1C4586"/>
        </w:rPr>
        <w:t>Formu</w:t>
      </w:r>
      <w:r w:rsidR="0089782A">
        <w:rPr>
          <w:b/>
          <w:color w:val="1C4586"/>
        </w:rPr>
        <w:tab/>
      </w:r>
      <w:proofErr w:type="gramStart"/>
      <w:r w:rsidR="0089782A">
        <w:rPr>
          <w:rFonts w:ascii="Arial" w:hAnsi="Arial"/>
          <w:position w:val="2"/>
        </w:rPr>
        <w:t>.…</w:t>
      </w:r>
      <w:proofErr w:type="gramEnd"/>
      <w:r w:rsidR="0089782A">
        <w:rPr>
          <w:rFonts w:ascii="Arial" w:hAnsi="Arial"/>
          <w:position w:val="2"/>
        </w:rPr>
        <w:t>/.…/20…</w:t>
      </w:r>
    </w:p>
    <w:p w:rsidR="007C34A7" w:rsidRDefault="007C34A7">
      <w:pPr>
        <w:pStyle w:val="GvdeMetni"/>
        <w:rPr>
          <w:rFonts w:ascii="Arial"/>
        </w:rPr>
      </w:pPr>
    </w:p>
    <w:p w:rsidR="007C34A7" w:rsidRDefault="007C34A7">
      <w:pPr>
        <w:pStyle w:val="GvdeMetni"/>
        <w:rPr>
          <w:rFonts w:ascii="Arial"/>
        </w:rPr>
      </w:pPr>
    </w:p>
    <w:p w:rsidR="007C34A7" w:rsidRDefault="007C34A7">
      <w:pPr>
        <w:pStyle w:val="GvdeMetni"/>
        <w:spacing w:before="2"/>
        <w:rPr>
          <w:rFonts w:ascii="Aria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40"/>
        <w:gridCol w:w="1445"/>
        <w:gridCol w:w="797"/>
        <w:gridCol w:w="905"/>
        <w:gridCol w:w="1135"/>
        <w:gridCol w:w="202"/>
        <w:gridCol w:w="1073"/>
        <w:gridCol w:w="1169"/>
      </w:tblGrid>
      <w:tr w:rsidR="007C34A7">
        <w:trPr>
          <w:trHeight w:val="428"/>
        </w:trPr>
        <w:tc>
          <w:tcPr>
            <w:tcW w:w="1702" w:type="dxa"/>
          </w:tcPr>
          <w:p w:rsidR="007C34A7" w:rsidRDefault="0089782A">
            <w:pPr>
              <w:pStyle w:val="TableParagraph"/>
              <w:spacing w:before="9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Akademik Yıl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C34A7" w:rsidRDefault="0089782A">
            <w:pPr>
              <w:pStyle w:val="TableParagraph"/>
              <w:spacing w:before="93"/>
              <w:ind w:left="98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 xml:space="preserve"> /20....</w:t>
            </w:r>
          </w:p>
        </w:tc>
        <w:tc>
          <w:tcPr>
            <w:tcW w:w="1702" w:type="dxa"/>
            <w:gridSpan w:val="2"/>
            <w:tcBorders>
              <w:left w:val="single" w:sz="12" w:space="0" w:color="000000"/>
            </w:tcBorders>
          </w:tcPr>
          <w:p w:rsidR="007C34A7" w:rsidRDefault="0089782A">
            <w:pPr>
              <w:pStyle w:val="TableParagraph"/>
              <w:spacing w:before="9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Yarıyıl</w:t>
            </w:r>
          </w:p>
        </w:tc>
        <w:tc>
          <w:tcPr>
            <w:tcW w:w="1135" w:type="dxa"/>
            <w:tcBorders>
              <w:right w:val="single" w:sz="4" w:space="0" w:color="A4A4A4"/>
            </w:tcBorders>
          </w:tcPr>
          <w:p w:rsidR="007C34A7" w:rsidRDefault="0089782A">
            <w:pPr>
              <w:pStyle w:val="TableParagraph"/>
              <w:spacing w:before="93"/>
              <w:ind w:left="452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  <w:tc>
          <w:tcPr>
            <w:tcW w:w="1275" w:type="dxa"/>
            <w:gridSpan w:val="2"/>
            <w:tcBorders>
              <w:left w:val="single" w:sz="4" w:space="0" w:color="A4A4A4"/>
              <w:right w:val="single" w:sz="4" w:space="0" w:color="A4A4A4"/>
            </w:tcBorders>
          </w:tcPr>
          <w:p w:rsidR="007C34A7" w:rsidRDefault="0089782A">
            <w:pPr>
              <w:pStyle w:val="TableParagraph"/>
              <w:spacing w:before="93"/>
              <w:ind w:left="460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  <w:tc>
          <w:tcPr>
            <w:tcW w:w="1169" w:type="dxa"/>
            <w:tcBorders>
              <w:left w:val="single" w:sz="4" w:space="0" w:color="A4A4A4"/>
            </w:tcBorders>
          </w:tcPr>
          <w:p w:rsidR="007C34A7" w:rsidRDefault="0089782A">
            <w:pPr>
              <w:pStyle w:val="TableParagraph"/>
              <w:spacing w:before="93"/>
              <w:ind w:left="462"/>
              <w:rPr>
                <w:sz w:val="20"/>
              </w:rPr>
            </w:pPr>
            <w:r>
              <w:rPr>
                <w:sz w:val="20"/>
              </w:rPr>
              <w:t>Yaz</w:t>
            </w:r>
          </w:p>
        </w:tc>
      </w:tr>
      <w:tr w:rsidR="007C34A7" w:rsidTr="00CF7041">
        <w:trPr>
          <w:trHeight w:val="431"/>
        </w:trPr>
        <w:tc>
          <w:tcPr>
            <w:tcW w:w="1702" w:type="dxa"/>
          </w:tcPr>
          <w:p w:rsidR="007C34A7" w:rsidRDefault="0089782A">
            <w:pPr>
              <w:pStyle w:val="TableParagraph"/>
              <w:spacing w:before="9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Fak./YO /MYO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  <w:vAlign w:val="center"/>
          </w:tcPr>
          <w:p w:rsidR="007C34A7" w:rsidRPr="00CF7041" w:rsidRDefault="00CF7041" w:rsidP="00CF7041">
            <w:pPr>
              <w:pStyle w:val="TableParagraph"/>
              <w:rPr>
                <w:sz w:val="20"/>
                <w:szCs w:val="20"/>
              </w:rPr>
            </w:pPr>
            <w:r w:rsidRPr="00CF7041">
              <w:rPr>
                <w:sz w:val="20"/>
                <w:szCs w:val="20"/>
              </w:rPr>
              <w:t>LİSANSÜSTÜ EĞİTİM ENSTİTÜSÜ</w:t>
            </w:r>
          </w:p>
        </w:tc>
        <w:tc>
          <w:tcPr>
            <w:tcW w:w="1702" w:type="dxa"/>
            <w:gridSpan w:val="2"/>
            <w:tcBorders>
              <w:left w:val="single" w:sz="12" w:space="0" w:color="000000"/>
            </w:tcBorders>
          </w:tcPr>
          <w:p w:rsidR="007C34A7" w:rsidRDefault="0089782A">
            <w:pPr>
              <w:pStyle w:val="TableParagraph"/>
              <w:spacing w:before="9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3579" w:type="dxa"/>
            <w:gridSpan w:val="4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445"/>
        </w:trPr>
        <w:tc>
          <w:tcPr>
            <w:tcW w:w="1702" w:type="dxa"/>
            <w:tcBorders>
              <w:bottom w:val="single" w:sz="6" w:space="0" w:color="000000"/>
            </w:tcBorders>
          </w:tcPr>
          <w:p w:rsidR="007C34A7" w:rsidRDefault="004C0BDC">
            <w:pPr>
              <w:pStyle w:val="TableParagraph"/>
              <w:spacing w:before="115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Anabilim Dalı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000000"/>
            </w:tcBorders>
          </w:tcPr>
          <w:p w:rsidR="007C34A7" w:rsidRDefault="0089782A">
            <w:pPr>
              <w:pStyle w:val="TableParagraph"/>
              <w:spacing w:before="10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579" w:type="dxa"/>
            <w:gridSpan w:val="4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42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C34A7" w:rsidRDefault="0089782A">
            <w:pPr>
              <w:pStyle w:val="TableParagraph"/>
              <w:spacing w:before="9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  <w:r w:rsidR="004C0BDC">
              <w:rPr>
                <w:b/>
                <w:sz w:val="20"/>
              </w:rPr>
              <w:t>ı</w:t>
            </w:r>
            <w:r>
              <w:rPr>
                <w:b/>
                <w:sz w:val="20"/>
              </w:rPr>
              <w:t xml:space="preserve"> Soyad</w:t>
            </w:r>
            <w:r w:rsidR="004C0BDC">
              <w:rPr>
                <w:b/>
                <w:sz w:val="20"/>
              </w:rPr>
              <w:t>ı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000000"/>
            </w:tcBorders>
          </w:tcPr>
          <w:p w:rsidR="007C34A7" w:rsidRDefault="0089782A">
            <w:pPr>
              <w:pStyle w:val="TableParagraph"/>
              <w:spacing w:before="93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Cep. Tel.</w:t>
            </w:r>
          </w:p>
        </w:tc>
        <w:tc>
          <w:tcPr>
            <w:tcW w:w="3579" w:type="dxa"/>
            <w:gridSpan w:val="4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659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C34A7" w:rsidRDefault="007C34A7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7C34A7" w:rsidRDefault="0089782A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Mazeret Gerekçesi</w:t>
            </w:r>
          </w:p>
        </w:tc>
        <w:tc>
          <w:tcPr>
            <w:tcW w:w="2240" w:type="dxa"/>
            <w:tcBorders>
              <w:right w:val="single" w:sz="4" w:space="0" w:color="A4A4A4"/>
            </w:tcBorders>
          </w:tcPr>
          <w:p w:rsidR="007C34A7" w:rsidRDefault="007C34A7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:rsidR="007C34A7" w:rsidRDefault="0089782A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left w:val="single" w:sz="4" w:space="0" w:color="A4A4A4"/>
              <w:right w:val="single" w:sz="4" w:space="0" w:color="A4A4A4"/>
            </w:tcBorders>
          </w:tcPr>
          <w:p w:rsidR="007C34A7" w:rsidRDefault="0089782A">
            <w:pPr>
              <w:pStyle w:val="TableParagraph"/>
              <w:spacing w:before="93"/>
              <w:ind w:left="450" w:right="148"/>
              <w:rPr>
                <w:sz w:val="20"/>
              </w:rPr>
            </w:pPr>
            <w:r>
              <w:rPr>
                <w:w w:val="95"/>
                <w:sz w:val="20"/>
              </w:rPr>
              <w:t xml:space="preserve">Yakınlarından </w:t>
            </w:r>
            <w:r>
              <w:rPr>
                <w:sz w:val="20"/>
              </w:rPr>
              <w:t>Birinin Vefatı</w:t>
            </w:r>
          </w:p>
        </w:tc>
        <w:tc>
          <w:tcPr>
            <w:tcW w:w="2242" w:type="dxa"/>
            <w:gridSpan w:val="3"/>
            <w:tcBorders>
              <w:left w:val="single" w:sz="4" w:space="0" w:color="A4A4A4"/>
              <w:right w:val="single" w:sz="4" w:space="0" w:color="A4A4A4"/>
            </w:tcBorders>
          </w:tcPr>
          <w:p w:rsidR="007C34A7" w:rsidRDefault="0089782A">
            <w:pPr>
              <w:pStyle w:val="TableParagraph"/>
              <w:spacing w:before="156"/>
              <w:ind w:left="472"/>
              <w:rPr>
                <w:sz w:val="20"/>
              </w:rPr>
            </w:pPr>
            <w:r>
              <w:rPr>
                <w:sz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left w:val="single" w:sz="4" w:space="0" w:color="A4A4A4"/>
            </w:tcBorders>
          </w:tcPr>
          <w:p w:rsidR="007C34A7" w:rsidRDefault="0089782A">
            <w:pPr>
              <w:pStyle w:val="TableParagraph"/>
              <w:spacing w:before="93"/>
              <w:ind w:left="515" w:hanging="10"/>
              <w:rPr>
                <w:sz w:val="20"/>
              </w:rPr>
            </w:pPr>
            <w:r>
              <w:rPr>
                <w:sz w:val="20"/>
              </w:rPr>
              <w:t>Diğer (Teknik Sorunlar vb.)</w:t>
            </w:r>
          </w:p>
        </w:tc>
      </w:tr>
      <w:tr w:rsidR="007C34A7">
        <w:trPr>
          <w:trHeight w:val="431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C34A7" w:rsidRDefault="0089782A">
            <w:pPr>
              <w:pStyle w:val="TableParagraph"/>
              <w:spacing w:before="9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Sınav Çeşidi</w:t>
            </w:r>
          </w:p>
        </w:tc>
        <w:tc>
          <w:tcPr>
            <w:tcW w:w="2240" w:type="dxa"/>
            <w:tcBorders>
              <w:right w:val="single" w:sz="4" w:space="0" w:color="A4A4A4"/>
            </w:tcBorders>
          </w:tcPr>
          <w:p w:rsidR="007C34A7" w:rsidRDefault="00F2091A">
            <w:pPr>
              <w:pStyle w:val="TableParagraph"/>
              <w:spacing w:before="93"/>
              <w:ind w:left="501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242" w:type="dxa"/>
            <w:gridSpan w:val="2"/>
            <w:tcBorders>
              <w:left w:val="single" w:sz="4" w:space="0" w:color="A4A4A4"/>
              <w:right w:val="single" w:sz="4" w:space="0" w:color="A4A4A4"/>
            </w:tcBorders>
          </w:tcPr>
          <w:p w:rsidR="007C34A7" w:rsidRDefault="007C34A7">
            <w:pPr>
              <w:pStyle w:val="TableParagraph"/>
              <w:spacing w:before="93"/>
              <w:ind w:left="45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42" w:type="dxa"/>
            <w:gridSpan w:val="3"/>
            <w:tcBorders>
              <w:left w:val="single" w:sz="4" w:space="0" w:color="A4A4A4"/>
              <w:right w:val="single" w:sz="4" w:space="0" w:color="A4A4A4"/>
            </w:tcBorders>
          </w:tcPr>
          <w:p w:rsidR="007C34A7" w:rsidRDefault="007C34A7">
            <w:pPr>
              <w:pStyle w:val="TableParagraph"/>
              <w:spacing w:before="93"/>
              <w:ind w:left="112"/>
              <w:rPr>
                <w:sz w:val="20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A4A4A4"/>
            </w:tcBorders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</w:tbl>
    <w:p w:rsidR="007C34A7" w:rsidRDefault="007C34A7">
      <w:pPr>
        <w:pStyle w:val="GvdeMetni"/>
        <w:spacing w:before="1"/>
        <w:rPr>
          <w:rFonts w:ascii="Arial"/>
          <w:sz w:val="15"/>
        </w:rPr>
      </w:pPr>
    </w:p>
    <w:p w:rsidR="007C34A7" w:rsidRDefault="00F2091A">
      <w:pPr>
        <w:pStyle w:val="Balk2"/>
        <w:spacing w:before="91" w:after="34"/>
      </w:pPr>
      <w:r>
        <w:pict>
          <v:rect id="_x0000_s1031" style="position:absolute;left:0;text-align:left;margin-left:119.25pt;margin-top:-50.75pt;width:16.5pt;height:12pt;z-index:-9496;mso-position-horizontal-relative:page" filled="f" strokecolor="#6fac46" strokeweight="1pt">
            <w10:wrap anchorx="page"/>
          </v:rect>
        </w:pict>
      </w:r>
      <w:r>
        <w:pict>
          <v:rect id="_x0000_s1030" style="position:absolute;left:0;text-align:left;margin-left:227.55pt;margin-top:-58.05pt;width:16.5pt;height:12pt;z-index:-9472;mso-position-horizontal-relative:page" filled="f" strokecolor="#6fac46" strokeweight="1pt">
            <w10:wrap anchorx="page"/>
          </v:rect>
        </w:pict>
      </w:r>
      <w:r>
        <w:pict>
          <v:rect id="_x0000_s1029" style="position:absolute;left:0;text-align:left;margin-left:339.8pt;margin-top:-53.95pt;width:16.5pt;height:12pt;z-index:-9448;mso-position-horizontal-relative:page" filled="f" strokecolor="#6fac46" strokeweight="1pt">
            <w10:wrap anchorx="page"/>
          </v:rect>
        </w:pict>
      </w:r>
      <w:r>
        <w:pict>
          <v:rect id="_x0000_s1028" style="position:absolute;left:0;text-align:left;margin-left:454.95pt;margin-top:-60.45pt;width:16.5pt;height:12pt;z-index:-9424;mso-position-horizontal-relative:page" filled="f" strokecolor="#6fac46" strokeweight="1pt">
            <w10:wrap anchorx="page"/>
          </v:rect>
        </w:pict>
      </w:r>
      <w:r>
        <w:pict>
          <v:rect id="_x0000_s1027" style="position:absolute;left:0;text-align:left;margin-left:119.25pt;margin-top:-25.55pt;width:16.5pt;height:12pt;z-index:-9328;mso-position-horizontal-relative:page" filled="f" strokecolor="#6fac46" strokeweight="1pt">
            <w10:wrap anchorx="page"/>
          </v:rect>
        </w:pict>
      </w:r>
      <w:r>
        <w:pict>
          <v:rect id="_x0000_s1026" style="position:absolute;left:0;text-align:left;margin-left:227.8pt;margin-top:-25.8pt;width:16.5pt;height:12pt;z-index:-9304;mso-position-horizontal-relative:page" filled="f" strokecolor="#6fac46" strokeweight="1pt">
            <w10:wrap anchorx="page"/>
          </v:rect>
        </w:pict>
      </w:r>
      <w:r w:rsidR="0089782A">
        <w:t>Mazeret Sınavına Kalan Ders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6"/>
        <w:gridCol w:w="1274"/>
        <w:gridCol w:w="1274"/>
        <w:gridCol w:w="2799"/>
      </w:tblGrid>
      <w:tr w:rsidR="007C34A7">
        <w:trPr>
          <w:trHeight w:val="530"/>
        </w:trPr>
        <w:tc>
          <w:tcPr>
            <w:tcW w:w="994" w:type="dxa"/>
          </w:tcPr>
          <w:p w:rsidR="007C34A7" w:rsidRDefault="0089782A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Dersin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4536" w:type="dxa"/>
          </w:tcPr>
          <w:p w:rsidR="007C34A7" w:rsidRDefault="0089782A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274" w:type="dxa"/>
          </w:tcPr>
          <w:p w:rsidR="007C34A7" w:rsidRDefault="0089782A">
            <w:pPr>
              <w:pStyle w:val="TableParagraph"/>
              <w:spacing w:before="1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Sınav Günü</w:t>
            </w:r>
          </w:p>
        </w:tc>
        <w:tc>
          <w:tcPr>
            <w:tcW w:w="1274" w:type="dxa"/>
          </w:tcPr>
          <w:p w:rsidR="007C34A7" w:rsidRDefault="0089782A">
            <w:pPr>
              <w:pStyle w:val="TableParagraph"/>
              <w:spacing w:before="14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Sınav Saati</w:t>
            </w:r>
          </w:p>
        </w:tc>
        <w:tc>
          <w:tcPr>
            <w:tcW w:w="2799" w:type="dxa"/>
          </w:tcPr>
          <w:p w:rsidR="007C34A7" w:rsidRDefault="0089782A">
            <w:pPr>
              <w:pStyle w:val="TableParagraph"/>
              <w:spacing w:before="14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Öğretim Elemanı</w:t>
            </w:r>
          </w:p>
        </w:tc>
      </w:tr>
      <w:tr w:rsidR="007C34A7">
        <w:trPr>
          <w:trHeight w:val="321"/>
        </w:trPr>
        <w:tc>
          <w:tcPr>
            <w:tcW w:w="99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4536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321"/>
        </w:trPr>
        <w:tc>
          <w:tcPr>
            <w:tcW w:w="99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4536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323"/>
        </w:trPr>
        <w:tc>
          <w:tcPr>
            <w:tcW w:w="99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4536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321"/>
        </w:trPr>
        <w:tc>
          <w:tcPr>
            <w:tcW w:w="99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4536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  <w:tr w:rsidR="007C34A7">
        <w:trPr>
          <w:trHeight w:val="323"/>
        </w:trPr>
        <w:tc>
          <w:tcPr>
            <w:tcW w:w="99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4536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  <w:tc>
          <w:tcPr>
            <w:tcW w:w="2799" w:type="dxa"/>
          </w:tcPr>
          <w:p w:rsidR="007C34A7" w:rsidRDefault="007C34A7">
            <w:pPr>
              <w:pStyle w:val="TableParagraph"/>
              <w:rPr>
                <w:sz w:val="12"/>
              </w:rPr>
            </w:pPr>
          </w:p>
        </w:tc>
      </w:tr>
    </w:tbl>
    <w:p w:rsidR="007C34A7" w:rsidRDefault="007C34A7">
      <w:pPr>
        <w:pStyle w:val="GvdeMetni"/>
        <w:spacing w:before="2"/>
        <w:rPr>
          <w:b/>
          <w:sz w:val="19"/>
        </w:rPr>
      </w:pPr>
    </w:p>
    <w:p w:rsidR="004C0BDC" w:rsidRDefault="00CF7041" w:rsidP="00CF7041">
      <w:pPr>
        <w:pStyle w:val="GvdeMetni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4A7" w:rsidRDefault="00CF7041" w:rsidP="004C0BDC">
      <w:pPr>
        <w:pStyle w:val="GvdeMetni"/>
        <w:ind w:left="7920"/>
      </w:pPr>
      <w:r>
        <w:t>ADI SOYADI:</w:t>
      </w:r>
    </w:p>
    <w:p w:rsidR="00CF7041" w:rsidRDefault="00CF7041" w:rsidP="00CF7041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   :</w:t>
      </w:r>
    </w:p>
    <w:p w:rsidR="00CF7041" w:rsidRDefault="00CF7041" w:rsidP="00CF7041">
      <w:pPr>
        <w:pStyle w:val="GvdeMetni"/>
      </w:pPr>
    </w:p>
    <w:p w:rsidR="007C34A7" w:rsidRDefault="0089782A">
      <w:pPr>
        <w:pStyle w:val="GvdeMetni"/>
        <w:ind w:left="345" w:right="316"/>
      </w:pPr>
      <w:r>
        <w:rPr>
          <w:b/>
          <w:i/>
        </w:rPr>
        <w:t>*</w:t>
      </w:r>
      <w:r>
        <w:rPr>
          <w:color w:val="212121"/>
        </w:rPr>
        <w:t>Kayıt sırasında bildirdiğim adresle birlikte yukarıda belirttiğim e-posta adresine yapılacak tebligatların da Tebligat Kanunu’na göre tarafıma yapılmış sayılacağını kabul ve beyan ederim.</w:t>
      </w:r>
    </w:p>
    <w:p w:rsidR="007C34A7" w:rsidRDefault="007C34A7">
      <w:pPr>
        <w:pStyle w:val="GvdeMetni"/>
        <w:spacing w:before="5"/>
        <w:rPr>
          <w:sz w:val="23"/>
        </w:rPr>
      </w:pPr>
    </w:p>
    <w:p w:rsidR="007C34A7" w:rsidRDefault="00CF7041">
      <w:pPr>
        <w:pStyle w:val="Balk2"/>
        <w:spacing w:line="229" w:lineRule="exact"/>
      </w:pPr>
      <w:r>
        <w:rPr>
          <w:u w:val="single"/>
        </w:rPr>
        <w:t>EK</w:t>
      </w:r>
      <w:r w:rsidR="0089782A">
        <w:rPr>
          <w:u w:val="single"/>
        </w:rPr>
        <w:t>:</w:t>
      </w:r>
    </w:p>
    <w:p w:rsidR="007C34A7" w:rsidRDefault="0089782A">
      <w:pPr>
        <w:pStyle w:val="ListeParagraf"/>
        <w:numPr>
          <w:ilvl w:val="0"/>
          <w:numId w:val="1"/>
        </w:numPr>
        <w:tabs>
          <w:tab w:val="left" w:pos="562"/>
        </w:tabs>
        <w:spacing w:before="0" w:line="229" w:lineRule="exact"/>
        <w:rPr>
          <w:sz w:val="20"/>
        </w:rPr>
      </w:pPr>
      <w:r>
        <w:rPr>
          <w:sz w:val="20"/>
        </w:rPr>
        <w:t>Mazeret</w:t>
      </w:r>
      <w:r>
        <w:rPr>
          <w:spacing w:val="-1"/>
          <w:sz w:val="20"/>
        </w:rPr>
        <w:t xml:space="preserve"> </w:t>
      </w:r>
      <w:r>
        <w:rPr>
          <w:sz w:val="20"/>
        </w:rPr>
        <w:t>Belgesi</w:t>
      </w:r>
    </w:p>
    <w:p w:rsidR="007C34A7" w:rsidRDefault="007C34A7">
      <w:pPr>
        <w:pStyle w:val="GvdeMetni"/>
        <w:rPr>
          <w:sz w:val="26"/>
        </w:rPr>
      </w:pPr>
    </w:p>
    <w:p w:rsidR="007C34A7" w:rsidRDefault="0089782A">
      <w:pPr>
        <w:ind w:left="345" w:right="65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Yukarıda seçilen mazeretin belgelenmemesi halinde başvurular kabul edilmeyecektir. </w:t>
      </w:r>
      <w:r>
        <w:rPr>
          <w:rFonts w:ascii="Arial" w:hAnsi="Arial"/>
          <w:b/>
          <w:i/>
          <w:sz w:val="18"/>
        </w:rPr>
        <w:t>Öğrenci</w:t>
      </w:r>
      <w:r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Mazeretli olduğu günlerde</w:t>
      </w:r>
      <w:r>
        <w:rPr>
          <w:rFonts w:ascii="Arial" w:hAnsi="Arial"/>
          <w:i/>
          <w:sz w:val="18"/>
        </w:rPr>
        <w:t xml:space="preserve"> hiçbir dersin Yılsonu (Final) sınavına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giremez.</w:t>
      </w:r>
    </w:p>
    <w:p w:rsidR="007C34A7" w:rsidRDefault="007C34A7">
      <w:pPr>
        <w:pStyle w:val="GvdeMetni"/>
        <w:spacing w:before="1"/>
        <w:rPr>
          <w:rFonts w:ascii="Arial"/>
          <w:i/>
          <w:sz w:val="19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50"/>
      </w:tblGrid>
      <w:tr w:rsidR="00CF7041" w:rsidTr="00CF7041">
        <w:tc>
          <w:tcPr>
            <w:tcW w:w="11350" w:type="dxa"/>
          </w:tcPr>
          <w:p w:rsidR="00CF7041" w:rsidRPr="00CF7041" w:rsidRDefault="00CF7041" w:rsidP="004C0BDC">
            <w:pPr>
              <w:pStyle w:val="GvdeMetni"/>
              <w:spacing w:before="1"/>
              <w:jc w:val="center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Yarıyıl Sonu Sınavları Mazeret Hakkı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Hastalık hali</w:t>
            </w:r>
          </w:p>
          <w:p w:rsidR="00CF7041" w:rsidRDefault="00CF7041" w:rsidP="004C0BDC">
            <w:pPr>
              <w:pStyle w:val="GvdeMetni"/>
              <w:spacing w:before="1"/>
              <w:rPr>
                <w:rFonts w:ascii="Arial"/>
                <w:sz w:val="19"/>
              </w:rPr>
            </w:pPr>
            <w:r w:rsidRPr="00CF7041">
              <w:rPr>
                <w:sz w:val="16"/>
                <w:szCs w:val="16"/>
              </w:rPr>
              <w:t xml:space="preserve">Öğrencinin veya birinci ya da ikinci derece yakınlarından birinin sınava girmesini engelleyecek bir tarihte hastalanması halinde; sağlık raporu belgesi (düzenleme tarihinden itibaren en geç 2 (iki) iş günü içinde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dilekçe ekinde sunulması gerekir.)</w:t>
            </w:r>
          </w:p>
        </w:tc>
      </w:tr>
      <w:tr w:rsidR="00CF7041" w:rsidTr="00CF7041">
        <w:tc>
          <w:tcPr>
            <w:tcW w:w="11350" w:type="dxa"/>
          </w:tcPr>
          <w:p w:rsidR="00CF7041" w:rsidRPr="00CF7041" w:rsidRDefault="00CF7041" w:rsidP="00CF7041">
            <w:pPr>
              <w:pStyle w:val="GvdeMetni"/>
              <w:spacing w:before="1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Yakınların vefatı</w:t>
            </w:r>
          </w:p>
          <w:p w:rsidR="00CF7041" w:rsidRPr="00CF7041" w:rsidRDefault="00CF7041" w:rsidP="004C0BDC">
            <w:pPr>
              <w:pStyle w:val="GvdeMetni"/>
              <w:spacing w:before="1"/>
              <w:rPr>
                <w:sz w:val="16"/>
                <w:szCs w:val="16"/>
              </w:rPr>
            </w:pPr>
            <w:r w:rsidRPr="00CF7041">
              <w:rPr>
                <w:sz w:val="16"/>
                <w:szCs w:val="16"/>
              </w:rPr>
              <w:t xml:space="preserve">Öğrencinin birinci veya ikinci derece yakınlarından birinin sınava girmesini engelleyecek bir tarihte (sınavdan en fazla 5 gün önce) vefatı durumunda; vefat belgesi (sınav tarihinden itibaren en geç 2 (iki) iş günü içinde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</w:t>
            </w:r>
            <w:r w:rsidR="004C0BDC">
              <w:rPr>
                <w:sz w:val="16"/>
                <w:szCs w:val="16"/>
              </w:rPr>
              <w:t>d</w:t>
            </w:r>
            <w:r w:rsidRPr="00CF7041">
              <w:rPr>
                <w:sz w:val="16"/>
                <w:szCs w:val="16"/>
              </w:rPr>
              <w:t>ilekçe ekinde sunulması gerekir.)</w:t>
            </w:r>
          </w:p>
        </w:tc>
      </w:tr>
      <w:tr w:rsidR="00CF7041" w:rsidTr="00CF7041">
        <w:tc>
          <w:tcPr>
            <w:tcW w:w="11350" w:type="dxa"/>
          </w:tcPr>
          <w:p w:rsidR="00CF7041" w:rsidRPr="00CF7041" w:rsidRDefault="00CF7041" w:rsidP="00CF7041">
            <w:pPr>
              <w:pStyle w:val="GvdeMetni"/>
              <w:spacing w:before="1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Üniversite ve Diğer Resmi Kurumlarca Görevlendirilme Hali</w:t>
            </w:r>
          </w:p>
          <w:p w:rsidR="00CF7041" w:rsidRPr="00CF7041" w:rsidRDefault="00CF7041" w:rsidP="004C0BDC">
            <w:pPr>
              <w:pStyle w:val="GvdeMetni"/>
              <w:spacing w:before="1"/>
              <w:rPr>
                <w:sz w:val="16"/>
                <w:szCs w:val="16"/>
              </w:rPr>
            </w:pPr>
            <w:r w:rsidRPr="00CF7041">
              <w:rPr>
                <w:sz w:val="16"/>
                <w:szCs w:val="16"/>
              </w:rPr>
              <w:t xml:space="preserve">Öğrencinin, ulusal ve uluslararası yarışma, sportif faaliyet vb. nedenle üniversite veya diğer resmi kurumlarca yapılan görevlendirilme belgesi durumunda; (Resmi belgeyi, sınav döneminin sonuna kadar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dilekçe ekinde sunulması gerekir.)</w:t>
            </w:r>
          </w:p>
        </w:tc>
      </w:tr>
      <w:tr w:rsidR="00CF7041" w:rsidTr="00CF7041">
        <w:tc>
          <w:tcPr>
            <w:tcW w:w="11350" w:type="dxa"/>
          </w:tcPr>
          <w:p w:rsidR="00CF7041" w:rsidRPr="00CF7041" w:rsidRDefault="00CF7041" w:rsidP="00CF7041">
            <w:pPr>
              <w:pStyle w:val="GvdeMetni"/>
              <w:spacing w:before="1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DĠĞER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b/>
                <w:sz w:val="16"/>
                <w:szCs w:val="16"/>
              </w:rPr>
            </w:pPr>
            <w:r w:rsidRPr="00CF7041">
              <w:rPr>
                <w:b/>
                <w:sz w:val="16"/>
                <w:szCs w:val="16"/>
              </w:rPr>
              <w:t>Trafik Kazası ve beklenmeyen haller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sz w:val="16"/>
                <w:szCs w:val="16"/>
              </w:rPr>
            </w:pPr>
            <w:r w:rsidRPr="00CF7041">
              <w:rPr>
                <w:sz w:val="16"/>
                <w:szCs w:val="16"/>
              </w:rPr>
              <w:t xml:space="preserve">Sınava gelmek üzere yola çıkmış bir öğrencinin sınava yetişmesini engelleyecek bir trafik kazasına uğraması durumunda; ilgili trafik şubesinden alacağı kaza raporu belgesi (sınav tarihinden itibaren en geç 2 (iki) iş günü içinde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dilekçe ekinde sunulması gerekir.)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sz w:val="16"/>
                <w:szCs w:val="16"/>
              </w:rPr>
            </w:pPr>
            <w:r w:rsidRPr="00CF7041">
              <w:rPr>
                <w:sz w:val="16"/>
                <w:szCs w:val="16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CF7041">
              <w:rPr>
                <w:sz w:val="16"/>
                <w:szCs w:val="16"/>
              </w:rPr>
              <w:t>vb</w:t>
            </w:r>
            <w:proofErr w:type="spellEnd"/>
            <w:r w:rsidRPr="00CF7041">
              <w:rPr>
                <w:sz w:val="16"/>
                <w:szCs w:val="16"/>
              </w:rPr>
              <w:t xml:space="preserve">) vukuu bulması halinde; ilgili resmi makamlardan alacağı belge (sınav tarihinden itibaren en geç 2 (iki) iş günü içinde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dilekçe ekinde sunulması gerekir.)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sz w:val="16"/>
                <w:szCs w:val="16"/>
              </w:rPr>
            </w:pPr>
            <w:r w:rsidRPr="00CF7041">
              <w:rPr>
                <w:sz w:val="16"/>
                <w:szCs w:val="16"/>
              </w:rPr>
              <w:t xml:space="preserve">Öğrenci herhangi bir nedenle gözaltına alınmışsa/tutuklanmışsa; ilgili emniyet biriminden alacağı belge (sınav döneminin bitimine kadar </w:t>
            </w:r>
            <w:r w:rsidR="004C0BDC">
              <w:rPr>
                <w:sz w:val="16"/>
                <w:szCs w:val="16"/>
              </w:rPr>
              <w:t>Enstitüye</w:t>
            </w:r>
            <w:r w:rsidRPr="00CF7041">
              <w:rPr>
                <w:sz w:val="16"/>
                <w:szCs w:val="16"/>
              </w:rPr>
              <w:t xml:space="preserve"> dilekçe ekinde sunulması gerekir.)</w:t>
            </w:r>
          </w:p>
          <w:p w:rsidR="00CF7041" w:rsidRPr="00CF7041" w:rsidRDefault="00CF7041" w:rsidP="00CF7041">
            <w:pPr>
              <w:pStyle w:val="GvdeMetni"/>
              <w:spacing w:before="1"/>
              <w:rPr>
                <w:sz w:val="16"/>
                <w:szCs w:val="16"/>
              </w:rPr>
            </w:pPr>
          </w:p>
        </w:tc>
      </w:tr>
    </w:tbl>
    <w:p w:rsidR="00CF7041" w:rsidRPr="00CF7041" w:rsidRDefault="00CF7041">
      <w:pPr>
        <w:pStyle w:val="GvdeMetni"/>
        <w:spacing w:before="1"/>
        <w:rPr>
          <w:rFonts w:ascii="Arial"/>
          <w:sz w:val="19"/>
        </w:rPr>
      </w:pPr>
    </w:p>
    <w:p w:rsidR="007C34A7" w:rsidRDefault="007C34A7">
      <w:pPr>
        <w:spacing w:before="96" w:after="29"/>
        <w:ind w:left="2054"/>
        <w:rPr>
          <w:rFonts w:ascii="Arial" w:hAnsi="Arial"/>
          <w:sz w:val="16"/>
        </w:rPr>
      </w:pPr>
    </w:p>
    <w:p w:rsidR="0089782A" w:rsidRDefault="0089782A"/>
    <w:sectPr w:rsidR="0089782A">
      <w:type w:val="continuous"/>
      <w:pgSz w:w="11910" w:h="16840"/>
      <w:pgMar w:top="300" w:right="3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0D71"/>
    <w:multiLevelType w:val="hybridMultilevel"/>
    <w:tmpl w:val="D1462AE8"/>
    <w:lvl w:ilvl="0" w:tplc="5BEA8BC4">
      <w:start w:val="1"/>
      <w:numFmt w:val="decimal"/>
      <w:lvlText w:val="%1-"/>
      <w:lvlJc w:val="left"/>
      <w:pPr>
        <w:ind w:left="561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3FC41EE">
      <w:numFmt w:val="bullet"/>
      <w:lvlText w:val="•"/>
      <w:lvlJc w:val="left"/>
      <w:pPr>
        <w:ind w:left="1624" w:hanging="216"/>
      </w:pPr>
      <w:rPr>
        <w:rFonts w:hint="default"/>
        <w:lang w:val="tr-TR" w:eastAsia="tr-TR" w:bidi="tr-TR"/>
      </w:rPr>
    </w:lvl>
    <w:lvl w:ilvl="2" w:tplc="BF64E246">
      <w:numFmt w:val="bullet"/>
      <w:lvlText w:val="•"/>
      <w:lvlJc w:val="left"/>
      <w:pPr>
        <w:ind w:left="2689" w:hanging="216"/>
      </w:pPr>
      <w:rPr>
        <w:rFonts w:hint="default"/>
        <w:lang w:val="tr-TR" w:eastAsia="tr-TR" w:bidi="tr-TR"/>
      </w:rPr>
    </w:lvl>
    <w:lvl w:ilvl="3" w:tplc="12640CE4">
      <w:numFmt w:val="bullet"/>
      <w:lvlText w:val="•"/>
      <w:lvlJc w:val="left"/>
      <w:pPr>
        <w:ind w:left="3753" w:hanging="216"/>
      </w:pPr>
      <w:rPr>
        <w:rFonts w:hint="default"/>
        <w:lang w:val="tr-TR" w:eastAsia="tr-TR" w:bidi="tr-TR"/>
      </w:rPr>
    </w:lvl>
    <w:lvl w:ilvl="4" w:tplc="00785D40">
      <w:numFmt w:val="bullet"/>
      <w:lvlText w:val="•"/>
      <w:lvlJc w:val="left"/>
      <w:pPr>
        <w:ind w:left="4818" w:hanging="216"/>
      </w:pPr>
      <w:rPr>
        <w:rFonts w:hint="default"/>
        <w:lang w:val="tr-TR" w:eastAsia="tr-TR" w:bidi="tr-TR"/>
      </w:rPr>
    </w:lvl>
    <w:lvl w:ilvl="5" w:tplc="BEE4DC10">
      <w:numFmt w:val="bullet"/>
      <w:lvlText w:val="•"/>
      <w:lvlJc w:val="left"/>
      <w:pPr>
        <w:ind w:left="5883" w:hanging="216"/>
      </w:pPr>
      <w:rPr>
        <w:rFonts w:hint="default"/>
        <w:lang w:val="tr-TR" w:eastAsia="tr-TR" w:bidi="tr-TR"/>
      </w:rPr>
    </w:lvl>
    <w:lvl w:ilvl="6" w:tplc="0BD09DE0">
      <w:numFmt w:val="bullet"/>
      <w:lvlText w:val="•"/>
      <w:lvlJc w:val="left"/>
      <w:pPr>
        <w:ind w:left="6947" w:hanging="216"/>
      </w:pPr>
      <w:rPr>
        <w:rFonts w:hint="default"/>
        <w:lang w:val="tr-TR" w:eastAsia="tr-TR" w:bidi="tr-TR"/>
      </w:rPr>
    </w:lvl>
    <w:lvl w:ilvl="7" w:tplc="142E7EC4">
      <w:numFmt w:val="bullet"/>
      <w:lvlText w:val="•"/>
      <w:lvlJc w:val="left"/>
      <w:pPr>
        <w:ind w:left="8012" w:hanging="216"/>
      </w:pPr>
      <w:rPr>
        <w:rFonts w:hint="default"/>
        <w:lang w:val="tr-TR" w:eastAsia="tr-TR" w:bidi="tr-TR"/>
      </w:rPr>
    </w:lvl>
    <w:lvl w:ilvl="8" w:tplc="85020228">
      <w:numFmt w:val="bullet"/>
      <w:lvlText w:val="•"/>
      <w:lvlJc w:val="left"/>
      <w:pPr>
        <w:ind w:left="9077" w:hanging="2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34A7"/>
    <w:rsid w:val="004A16CB"/>
    <w:rsid w:val="004C0BDC"/>
    <w:rsid w:val="007C34A7"/>
    <w:rsid w:val="0089782A"/>
    <w:rsid w:val="00A25839"/>
    <w:rsid w:val="00CF7041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A84BA71"/>
  <w15:docId w15:val="{241F2506-F50F-4B03-A2C0-E44DA4B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88" w:lineRule="exact"/>
      <w:ind w:left="1902" w:right="2254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34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561" w:hanging="216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F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Sakarya Üniversitesi</cp:lastModifiedBy>
  <cp:revision>5</cp:revision>
  <dcterms:created xsi:type="dcterms:W3CDTF">2021-01-20T10:01:00Z</dcterms:created>
  <dcterms:modified xsi:type="dcterms:W3CDTF">2021-01-20T10:27:00Z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