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40278F" w:rsidRPr="001F4E8A" w:rsidTr="0040278F">
        <w:trPr>
          <w:cantSplit/>
          <w:trHeight w:val="518"/>
        </w:trPr>
        <w:tc>
          <w:tcPr>
            <w:tcW w:w="9568" w:type="dxa"/>
            <w:gridSpan w:val="4"/>
            <w:hideMark/>
          </w:tcPr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SAKARYA UYGULAMALI BİLİMLER ÜNİVERSİTESİ</w:t>
            </w:r>
          </w:p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LİSANSÜSTÜ EĞİTİM ENSTİTÜSÜ</w:t>
            </w:r>
          </w:p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ENSTİTÜ YÖNETİM KURULU KARAR TUTANAĞI</w:t>
            </w:r>
          </w:p>
        </w:tc>
        <w:tc>
          <w:tcPr>
            <w:tcW w:w="9568" w:type="dxa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0278F" w:rsidRPr="001F4E8A" w:rsidTr="0040278F">
        <w:tc>
          <w:tcPr>
            <w:tcW w:w="2050" w:type="dxa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05.09.2018</w:t>
            </w:r>
          </w:p>
        </w:tc>
        <w:tc>
          <w:tcPr>
            <w:tcW w:w="1800" w:type="dxa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1F4E8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FBE 1 </w:t>
            </w:r>
            <w:proofErr w:type="spellStart"/>
            <w:r w:rsidRPr="001F4E8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nolu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Salon</w:t>
            </w:r>
          </w:p>
        </w:tc>
        <w:tc>
          <w:tcPr>
            <w:tcW w:w="9568" w:type="dxa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0278F" w:rsidRPr="001F4E8A" w:rsidTr="0040278F">
        <w:tc>
          <w:tcPr>
            <w:tcW w:w="2050" w:type="dxa"/>
            <w:hideMark/>
          </w:tcPr>
          <w:p w:rsidR="0040278F" w:rsidRPr="001F4E8A" w:rsidRDefault="0040278F" w:rsidP="0040278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07</w:t>
            </w:r>
          </w:p>
        </w:tc>
        <w:tc>
          <w:tcPr>
            <w:tcW w:w="1800" w:type="dxa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10:00 – 11:30</w:t>
            </w: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0278F" w:rsidRPr="001F4E8A" w:rsidTr="0040278F">
        <w:trPr>
          <w:cantSplit/>
        </w:trPr>
        <w:tc>
          <w:tcPr>
            <w:tcW w:w="4930" w:type="dxa"/>
            <w:gridSpan w:val="2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Naci ÇAĞLAR    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Dr. Öğretim Üyesi Kadir ÜÇAY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Dr. Öğretim Üyesi Gökhan ERGEN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Osman ELDOĞAN 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Salim ASLANLAR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S. Can KURNAZ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40278F" w:rsidRPr="00110BE9" w:rsidRDefault="0040278F" w:rsidP="00110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 V. Prof. Dr. Naci ÇAĞLAR başkanlığında toplanan Enstitü Yönetim </w:t>
      </w:r>
      <w:proofErr w:type="spellStart"/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:rsidR="0040278F" w:rsidRPr="001F4E8A" w:rsidRDefault="0040278F" w:rsidP="004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proofErr w:type="gramStart"/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01.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18.05.2018 tarih ve 30425 sayılı Resmi Gazetede yayımlanan 7143 sayılı kanunun 15. maddesi ile Yükseköğretim Kanununa eklenen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Geçici 78.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madde gereğince,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af kanunundan yararlanmak üzere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başvuruda bulunan enstitümüzden ilişiği kesilen öğrenciler için af kanunu kapsamında yapılacak intibak ve öğrencilik işlemleri ile ilgili enstitümüz tarafından hazırlanan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“7143 Sayılı Af Kanunu Lisansüstü Eğitim Enstitüsü Uygulama İlkeleri”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ile ilgili görüşme açıldı.</w:t>
      </w:r>
      <w:proofErr w:type="gramEnd"/>
    </w:p>
    <w:p w:rsidR="0040278F" w:rsidRPr="001F4E8A" w:rsidRDefault="0040278F" w:rsidP="0040278F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Yapılan inceleme ve görüşmeler neticesinde EK-1’de sunulan “7143 Sayılı Af Kanunu Lisansüstü Eğitim Enstitüsü Uygulama İlkeleri” </w:t>
      </w:r>
      <w:proofErr w:type="spell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nin</w:t>
      </w:r>
      <w:proofErr w:type="spellEnd"/>
      <w:r w:rsidRPr="001F4E8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uygun olduğuna, </w:t>
      </w:r>
    </w:p>
    <w:p w:rsidR="0040278F" w:rsidRPr="001F4E8A" w:rsidRDefault="0040278F" w:rsidP="0040278F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Gereği için Rektörlüğe arzına oy birliği ile karar verildi. </w:t>
      </w:r>
    </w:p>
    <w:p w:rsidR="0040278F" w:rsidRPr="001F4E8A" w:rsidRDefault="0040278F" w:rsidP="0040278F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:rsidR="0040278F" w:rsidRPr="001F4E8A" w:rsidRDefault="00C343CC" w:rsidP="00110BE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</w:t>
      </w:r>
      <w:r w:rsidR="0040278F"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2.</w:t>
      </w:r>
      <w:r w:rsidR="0040278F"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Beden Eğitimi ve Spor Eğitimi EABD Beden Eğitimi ve Spor Öğretmenliği Doktora öğrencisi </w:t>
      </w:r>
      <w:proofErr w:type="spellStart"/>
      <w:r w:rsidR="0040278F"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Şıhmehmet</w:t>
      </w:r>
      <w:proofErr w:type="spellEnd"/>
      <w:r w:rsidR="0040278F"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40278F"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YİĞİT’in</w:t>
      </w:r>
      <w:proofErr w:type="spellEnd"/>
      <w:r w:rsidR="0040278F"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10.07.2018 tarihinde girdiği Doktora Tez Savunma Sınavını başardığını belirtir Jüri Raporu okundu. Kayıtlı olduğu programın ve öğretim düzeyinin öngördüğü tüm şartları yerine getirdiği anlaşıldığından,</w:t>
      </w:r>
    </w:p>
    <w:p w:rsidR="0040278F" w:rsidRPr="001F4E8A" w:rsidRDefault="0040278F" w:rsidP="0040278F">
      <w:pPr>
        <w:pStyle w:val="ListeParagraf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49. Maddesinin (1) bendi uyarınca kendisine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Bilim Doktoru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unvanı verilmesinin uygun olduğuna,</w:t>
      </w:r>
    </w:p>
    <w:p w:rsidR="0040278F" w:rsidRPr="001F4E8A" w:rsidRDefault="0040278F" w:rsidP="0040278F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“Sporcularda </w:t>
      </w:r>
      <w:proofErr w:type="gramStart"/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Hizmetkar</w:t>
      </w:r>
      <w:proofErr w:type="gramEnd"/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Liderlik İle Sporcu Tatmin Düzeyleri Arasındaki İlişkisinin İncelenmesi”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olmasına;</w:t>
      </w:r>
    </w:p>
    <w:p w:rsidR="0040278F" w:rsidRPr="001F4E8A" w:rsidRDefault="0040278F" w:rsidP="0040278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1F4E8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40278F" w:rsidRPr="001F4E8A" w:rsidRDefault="0040278F" w:rsidP="0040278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Rektörlüğe arzına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40278F" w:rsidRPr="001F4E8A" w:rsidRDefault="0040278F" w:rsidP="0040278F">
      <w:pPr>
        <w:pStyle w:val="GvdeMetni2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278F" w:rsidRPr="001F4E8A" w:rsidRDefault="0040278F" w:rsidP="00110BE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03.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Fikret SOYER yönetiminde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“Beden Eğitimi ve Spor Öğretmenlerinin Ölçme Değerlendirmeye İlişkin Tutumları İle Ölçme Değerlendirme Yeterliliklerinin İncelenmesi”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isimli Doktora tez çalışmasını tamamlayan Beden Eğitimi ve Spor EABD öğrencisi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Turan </w:t>
      </w:r>
      <w:proofErr w:type="spellStart"/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BAŞKONUŞ’un</w:t>
      </w:r>
      <w:proofErr w:type="spellEnd"/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Tez yöneticisinin Doktora Tez Çalışması Teslim Formu Enstitü Yönetim Kurulu`nda okundu. </w:t>
      </w:r>
    </w:p>
    <w:p w:rsidR="0040278F" w:rsidRPr="001F4E8A" w:rsidRDefault="0040278F" w:rsidP="0040278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</w:t>
      </w: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Sakarya Üniversitesi Lisansüstü Eğitim ve Öğretim Yönetmeliği’nin 47. Maddesinin (1-a) bendi uyarınca Tez jürisinin aşağıdaki şekliyle kabulüne, </w:t>
      </w:r>
    </w:p>
    <w:p w:rsidR="0040278F" w:rsidRPr="001F4E8A" w:rsidRDefault="0040278F" w:rsidP="0040278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Doktora Tez Savunma Sınavının 05.10.2018 Cuma günü Saat: 10:00’te yapılmasına, </w:t>
      </w:r>
    </w:p>
    <w:p w:rsidR="0040278F" w:rsidRPr="001F4E8A" w:rsidRDefault="0040278F" w:rsidP="0040278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Fikret SOYER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(Yöneticisi)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Fehmi ÇALIK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(Jüri Üyesi)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Dr. Öğretim Üyesi Ersin ESKİLER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(Jüri Üyesi) 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Emin SÜEL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(Jüri Üyesi)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Aksaray </w:t>
      </w:r>
      <w:proofErr w:type="spellStart"/>
      <w:r w:rsidRPr="001F4E8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Pr="001F4E8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. Beden Eğitimi ve </w:t>
      </w:r>
      <w:proofErr w:type="spellStart"/>
      <w:r w:rsidRPr="001F4E8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Öğr.Böl</w:t>
      </w:r>
      <w:proofErr w:type="spellEnd"/>
      <w:proofErr w:type="gramStart"/>
      <w:r w:rsidRPr="001F4E8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..</w:t>
      </w:r>
      <w:proofErr w:type="gramEnd"/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Dr. Öğretim Üyesi Murat ÖZMADEN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(Jüri Üyesi)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Adnan Menderes </w:t>
      </w:r>
      <w:proofErr w:type="spellStart"/>
      <w:r w:rsidRPr="001F4E8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Pr="001F4E8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 Antrenörlük Böl.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Dr. Öğretim Üyesi Özkan IŞIK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(Yedek Jüri Üyesi)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Dr. Öğretim Üyesi Özlem KEKSİK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(Yedek Jüri Üyesi)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proofErr w:type="spellStart"/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  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1F4E8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Pr="001F4E8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 Rekreasyon Bölümü</w:t>
      </w:r>
    </w:p>
    <w:p w:rsidR="0040278F" w:rsidRPr="001F4E8A" w:rsidRDefault="0040278F" w:rsidP="0040278F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04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Beden Eğitimi ve Spor Eğitimi EABD Beden Eğitimi ve Spor Öğretmenliği Tezli Yüksek Lisans programında Doç. Dr. Fikret SOYER yönetiminde Yüksek Lisans tez çalışması yapan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Demet BÜYÜKDEMİR “Farklı Öğretim Programlarında Öğrenim Gören Öğrencilerin Beden Eğitimi ve Spor Dersine İlişkin Tutumları”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  <w:proofErr w:type="gramEnd"/>
    </w:p>
    <w:p w:rsidR="0040278F" w:rsidRPr="001F4E8A" w:rsidRDefault="0040278F" w:rsidP="0040278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Yapılan inceleme ve görüşmeler neticesinde, 11.06.2018 tarih ve 01 sayılı Üniversitemiz Senato toplantısında alınan 2 numaralı kararı ile uygulanan SAÜ Lisansüstü Eğitim ve Öğretim Yönetmeliğinin 28 (1) maddesi uyarınca </w:t>
      </w: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:rsidR="0040278F" w:rsidRPr="001F4E8A" w:rsidRDefault="0040278F" w:rsidP="0040278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Yüksek Lisans Tez Savunma Sınavının 28.09.2018 Cuma günü Saat: 10:00’da yapılmasına, </w:t>
      </w:r>
    </w:p>
    <w:p w:rsidR="0040278F" w:rsidRPr="001F4E8A" w:rsidRDefault="0040278F" w:rsidP="0040278F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40278F" w:rsidRPr="001F4E8A" w:rsidRDefault="0040278F" w:rsidP="0040278F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</w:p>
    <w:p w:rsidR="0040278F" w:rsidRPr="001F4E8A" w:rsidRDefault="0040278F" w:rsidP="0040278F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1F4E8A">
        <w:rPr>
          <w:color w:val="000000" w:themeColor="text1"/>
          <w:sz w:val="18"/>
          <w:szCs w:val="18"/>
        </w:rPr>
        <w:t>Doç. Dr. Fikret SOYER</w:t>
      </w:r>
      <w:r w:rsidRPr="001F4E8A">
        <w:rPr>
          <w:color w:val="000000" w:themeColor="text1"/>
          <w:sz w:val="18"/>
          <w:szCs w:val="18"/>
        </w:rPr>
        <w:tab/>
      </w:r>
      <w:r w:rsidRPr="001F4E8A">
        <w:rPr>
          <w:color w:val="000000" w:themeColor="text1"/>
          <w:sz w:val="18"/>
          <w:szCs w:val="18"/>
        </w:rPr>
        <w:tab/>
      </w:r>
      <w:r w:rsidRPr="001F4E8A">
        <w:rPr>
          <w:color w:val="000000" w:themeColor="text1"/>
          <w:sz w:val="18"/>
          <w:szCs w:val="18"/>
        </w:rPr>
        <w:tab/>
      </w:r>
      <w:r w:rsidRPr="001F4E8A">
        <w:rPr>
          <w:color w:val="000000" w:themeColor="text1"/>
          <w:sz w:val="18"/>
          <w:szCs w:val="18"/>
        </w:rPr>
        <w:tab/>
      </w:r>
      <w:r w:rsidRPr="001F4E8A">
        <w:rPr>
          <w:b/>
          <w:color w:val="000000" w:themeColor="text1"/>
          <w:sz w:val="18"/>
          <w:szCs w:val="18"/>
        </w:rPr>
        <w:t>Yönetici</w:t>
      </w:r>
    </w:p>
    <w:p w:rsidR="0040278F" w:rsidRPr="001F4E8A" w:rsidRDefault="0040278F" w:rsidP="0040278F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1F4E8A">
        <w:rPr>
          <w:color w:val="000000" w:themeColor="text1"/>
          <w:sz w:val="18"/>
          <w:szCs w:val="18"/>
        </w:rPr>
        <w:t xml:space="preserve">Dr. </w:t>
      </w:r>
      <w:proofErr w:type="spellStart"/>
      <w:r w:rsidRPr="001F4E8A">
        <w:rPr>
          <w:color w:val="000000" w:themeColor="text1"/>
          <w:sz w:val="18"/>
          <w:szCs w:val="18"/>
        </w:rPr>
        <w:t>Öğr</w:t>
      </w:r>
      <w:proofErr w:type="spellEnd"/>
      <w:r w:rsidRPr="001F4E8A">
        <w:rPr>
          <w:color w:val="000000" w:themeColor="text1"/>
          <w:sz w:val="18"/>
          <w:szCs w:val="18"/>
        </w:rPr>
        <w:t>. Üyesi Ersin ESKİLER</w:t>
      </w:r>
      <w:r w:rsidRPr="001F4E8A">
        <w:rPr>
          <w:color w:val="000000" w:themeColor="text1"/>
          <w:sz w:val="18"/>
          <w:szCs w:val="18"/>
        </w:rPr>
        <w:tab/>
      </w:r>
      <w:r w:rsidRPr="001F4E8A">
        <w:rPr>
          <w:color w:val="000000" w:themeColor="text1"/>
          <w:sz w:val="18"/>
          <w:szCs w:val="18"/>
        </w:rPr>
        <w:tab/>
      </w:r>
      <w:r w:rsidRPr="001F4E8A">
        <w:rPr>
          <w:color w:val="000000" w:themeColor="text1"/>
          <w:sz w:val="18"/>
          <w:szCs w:val="18"/>
        </w:rPr>
        <w:tab/>
        <w:t>Jüri Üyesi</w:t>
      </w:r>
    </w:p>
    <w:p w:rsidR="0040278F" w:rsidRPr="001F4E8A" w:rsidRDefault="0040278F" w:rsidP="0040278F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1F4E8A">
        <w:rPr>
          <w:b/>
          <w:color w:val="000000" w:themeColor="text1"/>
          <w:sz w:val="18"/>
          <w:szCs w:val="18"/>
        </w:rPr>
        <w:t xml:space="preserve">Dr. </w:t>
      </w:r>
      <w:proofErr w:type="spellStart"/>
      <w:r w:rsidRPr="001F4E8A">
        <w:rPr>
          <w:b/>
          <w:color w:val="000000" w:themeColor="text1"/>
          <w:sz w:val="18"/>
          <w:szCs w:val="18"/>
        </w:rPr>
        <w:t>Öğr</w:t>
      </w:r>
      <w:proofErr w:type="spellEnd"/>
      <w:r w:rsidRPr="001F4E8A">
        <w:rPr>
          <w:b/>
          <w:color w:val="000000" w:themeColor="text1"/>
          <w:sz w:val="18"/>
          <w:szCs w:val="18"/>
        </w:rPr>
        <w:t>. Üyesi Mehmet SOYSAL</w:t>
      </w:r>
      <w:r w:rsidRPr="001F4E8A">
        <w:rPr>
          <w:b/>
          <w:color w:val="000000" w:themeColor="text1"/>
          <w:sz w:val="18"/>
          <w:szCs w:val="18"/>
        </w:rPr>
        <w:tab/>
      </w:r>
      <w:r w:rsidRPr="001F4E8A">
        <w:rPr>
          <w:b/>
          <w:color w:val="000000" w:themeColor="text1"/>
          <w:sz w:val="18"/>
          <w:szCs w:val="18"/>
        </w:rPr>
        <w:tab/>
      </w:r>
      <w:r w:rsidRPr="001F4E8A">
        <w:rPr>
          <w:b/>
          <w:color w:val="000000" w:themeColor="text1"/>
          <w:sz w:val="18"/>
          <w:szCs w:val="18"/>
        </w:rPr>
        <w:tab/>
        <w:t>Jüri Üyesi</w:t>
      </w:r>
    </w:p>
    <w:p w:rsidR="0040278F" w:rsidRPr="001F4E8A" w:rsidRDefault="0040278F" w:rsidP="0040278F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r w:rsidRPr="001F4E8A">
        <w:rPr>
          <w:i/>
          <w:color w:val="000000" w:themeColor="text1"/>
          <w:sz w:val="18"/>
          <w:szCs w:val="18"/>
        </w:rPr>
        <w:t>Gelişim Üniversitesi BESYO</w:t>
      </w:r>
    </w:p>
    <w:p w:rsidR="0040278F" w:rsidRPr="001F4E8A" w:rsidRDefault="0040278F" w:rsidP="0040278F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1F4E8A">
        <w:rPr>
          <w:color w:val="000000" w:themeColor="text1"/>
          <w:sz w:val="18"/>
          <w:szCs w:val="18"/>
        </w:rPr>
        <w:t xml:space="preserve">Dr. </w:t>
      </w:r>
      <w:proofErr w:type="spellStart"/>
      <w:r w:rsidRPr="001F4E8A">
        <w:rPr>
          <w:color w:val="000000" w:themeColor="text1"/>
          <w:sz w:val="18"/>
          <w:szCs w:val="18"/>
        </w:rPr>
        <w:t>Öğr</w:t>
      </w:r>
      <w:proofErr w:type="spellEnd"/>
      <w:r w:rsidRPr="001F4E8A">
        <w:rPr>
          <w:color w:val="000000" w:themeColor="text1"/>
          <w:sz w:val="18"/>
          <w:szCs w:val="18"/>
        </w:rPr>
        <w:t>. Üyesi Özkan IŞIK</w:t>
      </w:r>
      <w:r w:rsidRPr="001F4E8A">
        <w:rPr>
          <w:color w:val="000000" w:themeColor="text1"/>
          <w:sz w:val="18"/>
          <w:szCs w:val="18"/>
        </w:rPr>
        <w:tab/>
      </w:r>
      <w:r w:rsidRPr="001F4E8A">
        <w:rPr>
          <w:color w:val="000000" w:themeColor="text1"/>
          <w:sz w:val="18"/>
          <w:szCs w:val="18"/>
        </w:rPr>
        <w:tab/>
      </w:r>
      <w:r w:rsidRPr="001F4E8A">
        <w:rPr>
          <w:color w:val="000000" w:themeColor="text1"/>
          <w:sz w:val="18"/>
          <w:szCs w:val="18"/>
        </w:rPr>
        <w:tab/>
      </w:r>
      <w:r w:rsidRPr="001F4E8A">
        <w:rPr>
          <w:color w:val="000000" w:themeColor="text1"/>
          <w:sz w:val="18"/>
          <w:szCs w:val="18"/>
        </w:rPr>
        <w:tab/>
        <w:t>Yedek Jüri Üyesi</w:t>
      </w:r>
    </w:p>
    <w:p w:rsidR="0040278F" w:rsidRPr="001F4E8A" w:rsidRDefault="0040278F" w:rsidP="0040278F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1F4E8A">
        <w:rPr>
          <w:b/>
          <w:color w:val="000000" w:themeColor="text1"/>
          <w:sz w:val="18"/>
          <w:szCs w:val="18"/>
        </w:rPr>
        <w:t xml:space="preserve">Dr. </w:t>
      </w:r>
      <w:proofErr w:type="spellStart"/>
      <w:r w:rsidRPr="001F4E8A">
        <w:rPr>
          <w:b/>
          <w:color w:val="000000" w:themeColor="text1"/>
          <w:sz w:val="18"/>
          <w:szCs w:val="18"/>
        </w:rPr>
        <w:t>Öğr</w:t>
      </w:r>
      <w:proofErr w:type="spellEnd"/>
      <w:r w:rsidRPr="001F4E8A">
        <w:rPr>
          <w:b/>
          <w:color w:val="000000" w:themeColor="text1"/>
          <w:sz w:val="18"/>
          <w:szCs w:val="18"/>
        </w:rPr>
        <w:t>. Üyesi Özlem Keskin</w:t>
      </w:r>
      <w:r w:rsidRPr="001F4E8A">
        <w:rPr>
          <w:b/>
          <w:color w:val="000000" w:themeColor="text1"/>
          <w:sz w:val="18"/>
          <w:szCs w:val="18"/>
        </w:rPr>
        <w:tab/>
      </w:r>
      <w:r w:rsidRPr="001F4E8A">
        <w:rPr>
          <w:b/>
          <w:color w:val="000000" w:themeColor="text1"/>
          <w:sz w:val="18"/>
          <w:szCs w:val="18"/>
        </w:rPr>
        <w:tab/>
      </w:r>
      <w:r w:rsidRPr="001F4E8A">
        <w:rPr>
          <w:b/>
          <w:color w:val="000000" w:themeColor="text1"/>
          <w:sz w:val="18"/>
          <w:szCs w:val="18"/>
        </w:rPr>
        <w:tab/>
        <w:t xml:space="preserve">Yedek Jüri Üyesi’ </w:t>
      </w:r>
      <w:proofErr w:type="spellStart"/>
      <w:r w:rsidRPr="001F4E8A">
        <w:rPr>
          <w:color w:val="000000" w:themeColor="text1"/>
          <w:sz w:val="18"/>
          <w:szCs w:val="18"/>
        </w:rPr>
        <w:t>nden</w:t>
      </w:r>
      <w:proofErr w:type="spellEnd"/>
      <w:r w:rsidRPr="001F4E8A">
        <w:rPr>
          <w:color w:val="000000" w:themeColor="text1"/>
          <w:sz w:val="18"/>
          <w:szCs w:val="18"/>
        </w:rPr>
        <w:t xml:space="preserve"> oluşmasına </w:t>
      </w:r>
      <w:r w:rsidRPr="001F4E8A">
        <w:rPr>
          <w:color w:val="000000" w:themeColor="text1"/>
          <w:sz w:val="18"/>
          <w:szCs w:val="18"/>
          <w:u w:val="single"/>
        </w:rPr>
        <w:t>oybirliği</w:t>
      </w:r>
      <w:r w:rsidRPr="001F4E8A">
        <w:rPr>
          <w:color w:val="000000" w:themeColor="text1"/>
          <w:sz w:val="18"/>
          <w:szCs w:val="18"/>
        </w:rPr>
        <w:t xml:space="preserve"> ile karar verildi.</w:t>
      </w:r>
    </w:p>
    <w:p w:rsidR="0040278F" w:rsidRPr="001F4E8A" w:rsidRDefault="0040278F" w:rsidP="0040278F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r w:rsidRPr="001F4E8A">
        <w:rPr>
          <w:i/>
          <w:color w:val="000000" w:themeColor="text1"/>
          <w:sz w:val="18"/>
          <w:szCs w:val="18"/>
        </w:rPr>
        <w:t xml:space="preserve">Kocaeli </w:t>
      </w:r>
      <w:proofErr w:type="spellStart"/>
      <w:r w:rsidRPr="001F4E8A">
        <w:rPr>
          <w:i/>
          <w:color w:val="000000" w:themeColor="text1"/>
          <w:sz w:val="18"/>
          <w:szCs w:val="18"/>
        </w:rPr>
        <w:t>Üniv</w:t>
      </w:r>
      <w:proofErr w:type="spellEnd"/>
      <w:r w:rsidRPr="001F4E8A">
        <w:rPr>
          <w:i/>
          <w:color w:val="000000" w:themeColor="text1"/>
          <w:sz w:val="18"/>
          <w:szCs w:val="18"/>
        </w:rPr>
        <w:t>. Spor Bilimleri Fak Rekreasyon Böl.</w:t>
      </w:r>
    </w:p>
    <w:p w:rsidR="0040278F" w:rsidRPr="001F4E8A" w:rsidRDefault="0040278F" w:rsidP="0040278F">
      <w:pPr>
        <w:pStyle w:val="GvdeMetni2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40278F" w:rsidRPr="00110BE9" w:rsidRDefault="0040278F" w:rsidP="00110B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05.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Biyomedikal Mühendisliği EABD Tezli Yüksek Lisans öğrencisi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Oğuz Kaan </w:t>
      </w:r>
      <w:proofErr w:type="spellStart"/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KAZAN’ın</w:t>
      </w:r>
      <w:proofErr w:type="spellEnd"/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:rsidR="0040278F" w:rsidRPr="001F4E8A" w:rsidRDefault="0040278F" w:rsidP="0040278F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40278F" w:rsidRPr="001F4E8A" w:rsidRDefault="0040278F" w:rsidP="0040278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“Lazer Tabanlı </w:t>
      </w:r>
      <w:proofErr w:type="spellStart"/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Fotodinamik</w:t>
      </w:r>
      <w:proofErr w:type="spellEnd"/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Terapi Cihazlarının Sıcaklık Kontrolü İçin Sistem Tasarımı”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olmasına;</w:t>
      </w:r>
    </w:p>
    <w:p w:rsidR="0040278F" w:rsidRPr="001F4E8A" w:rsidRDefault="0040278F" w:rsidP="0040278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1F4E8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40278F" w:rsidRPr="001F4E8A" w:rsidRDefault="0040278F" w:rsidP="0040278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Fen Bilimleri Enstitüsüne arzına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40278F" w:rsidRPr="001F4E8A" w:rsidRDefault="0040278F" w:rsidP="0040278F">
      <w:pPr>
        <w:pStyle w:val="GvdeMetni2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40278F" w:rsidRPr="00110BE9" w:rsidRDefault="0040278F" w:rsidP="00110B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06.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Makina Mühendisliği EABD Tezli Yüksek Lisans öğrencisi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Eser Ömer </w:t>
      </w:r>
      <w:proofErr w:type="spellStart"/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YILDIZ’ın</w:t>
      </w:r>
      <w:proofErr w:type="spellEnd"/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:rsidR="0040278F" w:rsidRPr="001F4E8A" w:rsidRDefault="0040278F" w:rsidP="0040278F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40278F" w:rsidRPr="001F4E8A" w:rsidRDefault="0040278F" w:rsidP="0040278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“Otomobil İklimlendirme Sistemindeki Isı Pompası ve Isı Değiştiricisinin Performansa Etkisinin Deneysel İncelenmesi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olmasına;</w:t>
      </w:r>
    </w:p>
    <w:p w:rsidR="0040278F" w:rsidRPr="001F4E8A" w:rsidRDefault="0040278F" w:rsidP="0040278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1F4E8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40278F" w:rsidRPr="001F4E8A" w:rsidRDefault="0040278F" w:rsidP="0040278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Fen Bilimleri Enstitüsüne arzına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40278F" w:rsidRPr="001F4E8A" w:rsidRDefault="0040278F" w:rsidP="00110BE9">
      <w:pPr>
        <w:pStyle w:val="GvdeMetni2"/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07.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Anabilim Dallarında öğrenim görmekte olan Lisansüstü program öğrencilerinin danışman değiştirme isteğini içeren formları incelendi. </w:t>
      </w:r>
    </w:p>
    <w:p w:rsidR="0040278F" w:rsidRPr="001F4E8A" w:rsidRDefault="0040278F" w:rsidP="0040278F">
      <w:pPr>
        <w:pStyle w:val="GvdeMetni2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kararı ile uygulanan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SAÜ LEÖY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Senato Esaslarının 19. Maddesinin c-2 bendi uyarınca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danışmanlıklarının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05/09/2018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tarihinden itibaren aşağıdaki şekliyle kabulüne, </w:t>
      </w:r>
    </w:p>
    <w:p w:rsidR="0040278F" w:rsidRPr="00110BE9" w:rsidRDefault="0040278F" w:rsidP="00110BE9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Senato Esaslarının 19. Maddesinin c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-5 bendinin </w:t>
      </w:r>
      <w:r w:rsidRPr="001F4E8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(Zorunlu haller dışında, tez danışmanı EYK kararı ile değiştirilen öğrenci, öğrenim süresi içinde EYK karar tarihini takip eden, yüksek lisans için en az “bir”; doktora için en az “iki” yarıyıldan önce tezini teslim edemez.)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uygulanmasına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1246"/>
        <w:gridCol w:w="1172"/>
        <w:gridCol w:w="956"/>
        <w:gridCol w:w="1834"/>
        <w:gridCol w:w="1927"/>
      </w:tblGrid>
      <w:tr w:rsidR="0040278F" w:rsidRPr="001F4E8A" w:rsidTr="0040278F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 Adı-Soyadı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Numarası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EABD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Programı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İlk Danışman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Yeni Danışman</w:t>
            </w:r>
          </w:p>
        </w:tc>
      </w:tr>
      <w:tr w:rsidR="0040278F" w:rsidRPr="001F4E8A" w:rsidTr="0040278F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Yunus KILIÇ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1660Y76015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Rekreasyon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Malik BEYLEROĞLU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Fikret RAMAZANOĞLU</w:t>
            </w:r>
          </w:p>
        </w:tc>
      </w:tr>
    </w:tbl>
    <w:p w:rsidR="0040278F" w:rsidRPr="001F4E8A" w:rsidRDefault="0040278F" w:rsidP="004027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08. Rekreasyon EABD Tezli Yüksek Lisans programı öğrencisi Hüseyin </w:t>
      </w:r>
      <w:proofErr w:type="spellStart"/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TAŞCI’nın</w:t>
      </w:r>
      <w:proofErr w:type="spellEnd"/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danışman değişikliği talebini içeren dilekçesi okundu. </w:t>
      </w:r>
    </w:p>
    <w:p w:rsidR="0040278F" w:rsidRPr="001F4E8A" w:rsidRDefault="0040278F" w:rsidP="0040278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Yapılan inceleme ve görüşmeler neticesinde; Üniversitemiz Senato toplantısında alınan 2 numaralı kararı ile uygulanan SAÜ LEÖY Senato Esaslarının 19. Maddesinin c-1 bendinde belirtildiği şekliyle danışman değişikliği talebinde bulunması durumunda işlem yapılabileceğine oy birliği ile karar verildi.  </w:t>
      </w:r>
    </w:p>
    <w:p w:rsidR="0040278F" w:rsidRPr="001F4E8A" w:rsidRDefault="0040278F" w:rsidP="00402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40278F" w:rsidRPr="001F4E8A" w:rsidRDefault="0040278F" w:rsidP="0040278F">
      <w:pPr>
        <w:pStyle w:val="GvdeMetni2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09.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Anabilim Dallarında öğrenim görmekte olan Lisansüstü program öğrencilerinin danışman değiştirme isteğini içeren formları incelendi. </w:t>
      </w:r>
    </w:p>
    <w:p w:rsidR="0040278F" w:rsidRPr="001F4E8A" w:rsidRDefault="0040278F" w:rsidP="0040278F">
      <w:pPr>
        <w:pStyle w:val="GvdeMetni2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11.06.2018 tarih ve 01 sayılı Üniversitemiz Senato toplantısında alınan 2 numaralı kararı ile uygulanan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SAÜ LEÖY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Senato Esaslarının 19. Maddesinin c-2 bendi uyarınca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danışmanlıklarının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05/09/2018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tarihinden itibaren aşağıdaki şekliyle kabulüne, </w:t>
      </w:r>
    </w:p>
    <w:p w:rsidR="0040278F" w:rsidRPr="00110BE9" w:rsidRDefault="0040278F" w:rsidP="00110BE9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Senato Esaslarının 19. Maddesinin c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-5 bendinin </w:t>
      </w:r>
      <w:r w:rsidRPr="001F4E8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(Zorunlu haller dışında, tez danışmanı EYK kararı ile değiştirilen öğrenci, öğrenim süresi içinde EYK karar tarihini takip eden, yüksek lisans için en az “bir”; doktora için en az “iki” yarıyıldan önce tezini teslim edemez.)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uygulanmasına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1246"/>
        <w:gridCol w:w="1172"/>
        <w:gridCol w:w="956"/>
        <w:gridCol w:w="1834"/>
        <w:gridCol w:w="1927"/>
      </w:tblGrid>
      <w:tr w:rsidR="0040278F" w:rsidRPr="001F4E8A" w:rsidTr="0040278F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 Adı-Soyadı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Numarası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EABD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Programı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İlk Danışman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Yeni Danışman</w:t>
            </w:r>
          </w:p>
        </w:tc>
      </w:tr>
      <w:tr w:rsidR="0040278F" w:rsidRPr="001F4E8A" w:rsidTr="0040278F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Furkan ASLAN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1650Y44051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Otomotiv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Can HAŞİMOĞLU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Alpaslan ALKAN</w:t>
            </w:r>
          </w:p>
        </w:tc>
      </w:tr>
      <w:tr w:rsidR="0040278F" w:rsidRPr="001F4E8A" w:rsidTr="0040278F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Murat Erhan ÇİMEN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1750D082631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Elektrik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Gör. Sezgin KAÇAR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Ali BOZ</w:t>
            </w:r>
          </w:p>
        </w:tc>
      </w:tr>
      <w:tr w:rsidR="0040278F" w:rsidRPr="001F4E8A" w:rsidTr="0040278F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Fırat COŞKUN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1760Y76001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Rekreasyon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Süleyman Can KURNAZ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İpek EROĞLU KOLAYİŞ</w:t>
            </w:r>
          </w:p>
        </w:tc>
      </w:tr>
      <w:tr w:rsidR="0040278F" w:rsidRPr="001F4E8A" w:rsidTr="0040278F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Ramazan AÇIKDİLLİ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1660Y76100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Rekreasyon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İpek EROĞLU KOLAYİŞ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Fehmi ÇALIK</w:t>
            </w:r>
          </w:p>
        </w:tc>
      </w:tr>
      <w:tr w:rsidR="0040278F" w:rsidRPr="001F4E8A" w:rsidTr="0040278F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Aykut TAŞKIN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1760Y76002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Rekreasyon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Hasan Nedim ÇETİN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İpek EROĞLU KOLAYİŞ</w:t>
            </w:r>
          </w:p>
        </w:tc>
      </w:tr>
      <w:tr w:rsidR="0040278F" w:rsidRPr="001F4E8A" w:rsidTr="0040278F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Mustafa Fatih YİĞİT ARMAN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1660Y76017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Rekreasyon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Malik BEYLEROĞLU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Ersin ESKİLER</w:t>
            </w:r>
          </w:p>
        </w:tc>
      </w:tr>
      <w:tr w:rsidR="0040278F" w:rsidRPr="001F4E8A" w:rsidTr="0040278F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Mesut YILDIRIM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1750Y47060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İmalat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Y.Lisans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Gökhan ERGEN</w:t>
            </w:r>
          </w:p>
        </w:tc>
      </w:tr>
      <w:tr w:rsidR="0040278F" w:rsidRPr="001F4E8A" w:rsidTr="0040278F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Seda KIT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1750Y10067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Metal. ve </w:t>
            </w: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Malz.Müh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Y.Lisans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Ramazan YILMAZ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Faruk VAROL</w:t>
            </w:r>
          </w:p>
        </w:tc>
      </w:tr>
    </w:tbl>
    <w:p w:rsidR="0040278F" w:rsidRPr="001F4E8A" w:rsidRDefault="0040278F" w:rsidP="00110BE9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40278F" w:rsidRPr="001F4E8A" w:rsidRDefault="0040278F" w:rsidP="00547D79">
      <w:pPr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10.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</w:t>
      </w:r>
      <w:proofErr w:type="spell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Mekatronik</w:t>
      </w:r>
      <w:proofErr w:type="spellEnd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Müh. EABD Tezli Yüksek Lisans Programı öğrencisi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Burcu </w:t>
      </w:r>
      <w:proofErr w:type="spellStart"/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TÜRKKAN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’ın</w:t>
      </w:r>
      <w:proofErr w:type="spellEnd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kayıt dondurma talebini içeren 31.08.2018 tarihli dilekçesi ve ekli </w:t>
      </w:r>
      <w:proofErr w:type="spell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evrağı</w:t>
      </w:r>
      <w:proofErr w:type="spellEnd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okundu. </w:t>
      </w:r>
    </w:p>
    <w:p w:rsidR="0040278F" w:rsidRPr="001F4E8A" w:rsidRDefault="0040278F" w:rsidP="0040278F">
      <w:pPr>
        <w:pStyle w:val="ListeParagraf"/>
        <w:numPr>
          <w:ilvl w:val="0"/>
          <w:numId w:val="1"/>
        </w:numPr>
        <w:spacing w:after="0"/>
        <w:ind w:left="709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Senato Esasları 21. Maddesinin a-2 bendi uyarınca (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Mazeret nedeniyle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2018 – 2019 Öğretim Yılı Güz ve Bahar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Yarıyıllarında kayıt dondurma talebinin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 oy birliği ile karar verildi. </w:t>
      </w:r>
    </w:p>
    <w:p w:rsidR="0040278F" w:rsidRPr="001F4E8A" w:rsidRDefault="0040278F" w:rsidP="00402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highlight w:val="magenta"/>
        </w:rPr>
      </w:pPr>
    </w:p>
    <w:p w:rsidR="0040278F" w:rsidRPr="001F4E8A" w:rsidRDefault="0040278F" w:rsidP="00547D79">
      <w:pPr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11.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</w:t>
      </w:r>
      <w:proofErr w:type="spell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Mekatronik</w:t>
      </w:r>
      <w:proofErr w:type="spellEnd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Müh. EABD Tezli Yüksek Lisans Programı öğrencisi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Emre </w:t>
      </w:r>
      <w:proofErr w:type="spellStart"/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GÜRBÜZ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’ün</w:t>
      </w:r>
      <w:proofErr w:type="spellEnd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kayıt dondurma talebini içeren 19.07.2018 tarihli dilekçesi ve ekli </w:t>
      </w:r>
      <w:proofErr w:type="spell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evrağı</w:t>
      </w:r>
      <w:proofErr w:type="spellEnd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okundu. </w:t>
      </w:r>
    </w:p>
    <w:p w:rsidR="0040278F" w:rsidRPr="001F4E8A" w:rsidRDefault="0040278F" w:rsidP="0040278F">
      <w:pPr>
        <w:pStyle w:val="ListeParagraf"/>
        <w:numPr>
          <w:ilvl w:val="0"/>
          <w:numId w:val="1"/>
        </w:numPr>
        <w:spacing w:after="0"/>
        <w:ind w:left="709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Senato Esasları 21. Maddesinin a-3 bendi uyarınca (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Askerlik nedeniyle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2018 – 2019 Öğretim Yılı Güz ve Bahar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Yarıyıllarında kayıt dondurma talebinin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 oy birliği ile karar verildi. </w:t>
      </w:r>
    </w:p>
    <w:p w:rsidR="0040278F" w:rsidRPr="001F4E8A" w:rsidRDefault="0040278F" w:rsidP="004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40278F" w:rsidRPr="001F4E8A" w:rsidRDefault="0040278F" w:rsidP="00547D79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12.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Enstitümüz Anabilim Dallarında öğrenim görmekte olan Lisansüstü programları öğrencilerinin kayıt sildirme taleplerinin içeren dilekçeleri okundu.</w:t>
      </w:r>
    </w:p>
    <w:p w:rsidR="0040278F" w:rsidRPr="001F4E8A" w:rsidRDefault="0040278F" w:rsidP="0040278F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 SAÜ Lisansüstü Eğitim Öğretim Yönetmeliğinin 19. Maddesinin 1-a bendi uyarınca</w:t>
      </w: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aşağıda isim</w:t>
      </w:r>
      <w:r w:rsidRPr="001F4E8A">
        <w:rPr>
          <w:rFonts w:eastAsia="Calibri"/>
          <w:color w:val="000000" w:themeColor="text1"/>
          <w:sz w:val="18"/>
          <w:szCs w:val="18"/>
        </w:rPr>
        <w:t>i</w:t>
      </w: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yazılı </w:t>
      </w:r>
      <w:r w:rsidRPr="001F4E8A">
        <w:rPr>
          <w:rFonts w:eastAsia="Calibri"/>
          <w:color w:val="000000" w:themeColor="text1"/>
          <w:sz w:val="18"/>
          <w:szCs w:val="18"/>
        </w:rPr>
        <w:t xml:space="preserve">öğrencinin kendi isteği üzerine </w:t>
      </w:r>
      <w:r w:rsidRPr="001F4E8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28.08.2018</w:t>
      </w: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tarihi itibari ile k</w:t>
      </w:r>
      <w:r w:rsidRPr="001F4E8A">
        <w:rPr>
          <w:rFonts w:eastAsia="Calibri"/>
          <w:color w:val="000000" w:themeColor="text1"/>
          <w:sz w:val="18"/>
          <w:szCs w:val="18"/>
        </w:rPr>
        <w:t xml:space="preserve">aydının </w:t>
      </w: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silinmesine, </w:t>
      </w:r>
    </w:p>
    <w:p w:rsidR="0040278F" w:rsidRPr="00110BE9" w:rsidRDefault="0040278F" w:rsidP="00547D79">
      <w:pPr>
        <w:numPr>
          <w:ilvl w:val="0"/>
          <w:numId w:val="3"/>
        </w:numPr>
        <w:spacing w:after="6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Danışman öğretim üyesi Prof. Dr. Yusuf </w:t>
      </w:r>
      <w:proofErr w:type="spellStart"/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ÇAY’a</w:t>
      </w:r>
      <w:proofErr w:type="spellEnd"/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bilgi verilmesine oybirliği ile karar verildi.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1701"/>
        <w:gridCol w:w="3261"/>
      </w:tblGrid>
      <w:tr w:rsidR="0040278F" w:rsidRPr="001F4E8A" w:rsidTr="004027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Anabilim Dalı</w:t>
            </w:r>
          </w:p>
        </w:tc>
      </w:tr>
      <w:tr w:rsidR="0040278F" w:rsidRPr="001F4E8A" w:rsidTr="004027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GÜLSÜN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1800Y13004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Mühendisliği</w:t>
            </w:r>
          </w:p>
        </w:tc>
      </w:tr>
    </w:tbl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:rsidR="0040278F" w:rsidRPr="001F4E8A" w:rsidRDefault="0040278F" w:rsidP="00547D79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13.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Enstitümüz Anabilim Dallarında öğrenim görmekte olan Lisansüstü programları öğrencilerinin kayıt sildirme taleplerinin içeren dilekçeleri okundu.</w:t>
      </w:r>
    </w:p>
    <w:p w:rsidR="00547D79" w:rsidRPr="00547D79" w:rsidRDefault="0040278F" w:rsidP="00547D79">
      <w:pPr>
        <w:numPr>
          <w:ilvl w:val="0"/>
          <w:numId w:val="3"/>
        </w:numPr>
        <w:spacing w:after="6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 SAÜ Lisansüstü Eğitim Öğretim Yönetmeliğinin 19. Maddesinin 1-a bendi uyarınca</w:t>
      </w: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aşağıda isim</w:t>
      </w:r>
      <w:r w:rsidRPr="001F4E8A">
        <w:rPr>
          <w:rFonts w:eastAsia="Calibri"/>
          <w:color w:val="000000" w:themeColor="text1"/>
          <w:sz w:val="18"/>
          <w:szCs w:val="18"/>
        </w:rPr>
        <w:t>i</w:t>
      </w: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yazılı </w:t>
      </w:r>
      <w:r w:rsidRPr="001F4E8A">
        <w:rPr>
          <w:rFonts w:eastAsia="Calibri"/>
          <w:color w:val="000000" w:themeColor="text1"/>
          <w:sz w:val="18"/>
          <w:szCs w:val="18"/>
        </w:rPr>
        <w:t xml:space="preserve">öğrencinin kendi isteği üzerine </w:t>
      </w:r>
      <w:r w:rsidRPr="001F4E8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27.08.2018</w:t>
      </w: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tarihi itibari ile k</w:t>
      </w:r>
      <w:r w:rsidRPr="001F4E8A">
        <w:rPr>
          <w:rFonts w:eastAsia="Calibri"/>
          <w:color w:val="000000" w:themeColor="text1"/>
          <w:sz w:val="18"/>
          <w:szCs w:val="18"/>
        </w:rPr>
        <w:t xml:space="preserve">aydının </w:t>
      </w: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silinmesine, 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1701"/>
        <w:gridCol w:w="3261"/>
      </w:tblGrid>
      <w:tr w:rsidR="0040278F" w:rsidRPr="001F4E8A" w:rsidTr="004027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Anabilim Dalı</w:t>
            </w:r>
          </w:p>
        </w:tc>
      </w:tr>
      <w:tr w:rsidR="0040278F" w:rsidRPr="001F4E8A" w:rsidTr="004027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Şimal ŞAHİNOĞLU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1360Y20006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Turizm İşletmeciliği</w:t>
            </w:r>
          </w:p>
        </w:tc>
      </w:tr>
    </w:tbl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:rsidR="0040278F" w:rsidRPr="001F4E8A" w:rsidRDefault="0040278F" w:rsidP="0040278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14.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Anabilim Dallarında öğrenim görmekte olan Lisansüstü öğrencilerinin tez öneri formları okundu. </w:t>
      </w:r>
    </w:p>
    <w:p w:rsidR="0040278F" w:rsidRPr="001F4E8A" w:rsidRDefault="0040278F" w:rsidP="00547D79">
      <w:pPr>
        <w:tabs>
          <w:tab w:val="left" w:pos="709"/>
        </w:tabs>
        <w:spacing w:after="6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neticesinde;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Lisansüstü Eğitim Öğretim Yönetmeliği Madde 26 (1) uyarınca Tez konularının aşağıdaki şekliyle kabulüne ve tez konusu değişikliklerinde SAÜ Lisansüstü Eğitim ve Öğretim Yönetmeliği 26 (3) maddesinin uygulanmasına karar verildi.</w:t>
      </w:r>
      <w:proofErr w:type="gramEnd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177"/>
        <w:gridCol w:w="1937"/>
        <w:gridCol w:w="1170"/>
        <w:gridCol w:w="3860"/>
      </w:tblGrid>
      <w:tr w:rsidR="0040278F" w:rsidRPr="001F4E8A" w:rsidTr="0040278F">
        <w:trPr>
          <w:trHeight w:val="85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0278F" w:rsidRPr="001F4E8A" w:rsidRDefault="0040278F" w:rsidP="0040278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Öğrencinin </w:t>
            </w:r>
          </w:p>
          <w:p w:rsidR="0040278F" w:rsidRPr="001F4E8A" w:rsidRDefault="0040278F" w:rsidP="0040278F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0278F" w:rsidRPr="001F4E8A" w:rsidRDefault="0040278F" w:rsidP="0040278F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Bölümü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0278F" w:rsidRPr="001F4E8A" w:rsidRDefault="0040278F" w:rsidP="0040278F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Danışmanı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0278F" w:rsidRPr="001F4E8A" w:rsidRDefault="0040278F" w:rsidP="0040278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Tez Öneri / </w:t>
            </w:r>
          </w:p>
          <w:p w:rsidR="0040278F" w:rsidRPr="001F4E8A" w:rsidRDefault="0040278F" w:rsidP="0040278F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Tez Konusu Değişikliği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0278F" w:rsidRPr="001F4E8A" w:rsidRDefault="0040278F" w:rsidP="0040278F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Tez Konusu</w:t>
            </w:r>
          </w:p>
        </w:tc>
      </w:tr>
      <w:tr w:rsidR="0040278F" w:rsidRPr="001F4E8A" w:rsidTr="0040278F">
        <w:trPr>
          <w:trHeight w:val="7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Emrullah TUNCAY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Mekatronik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Müh.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Barış BORU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Önerisi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Derin Öğrenme İle Bitki Tanılama Uygulaması</w:t>
            </w:r>
          </w:p>
        </w:tc>
      </w:tr>
      <w:tr w:rsidR="0040278F" w:rsidRPr="001F4E8A" w:rsidTr="0040278F">
        <w:trPr>
          <w:trHeight w:val="7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Arzu AGİN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Eğit. </w:t>
            </w:r>
            <w:proofErr w:type="gram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Spor </w:t>
            </w: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Gülten HERGÜNER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Önerisi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Lise Öğrencilerinin Beden Eğitimi ve Spor Dersine Yönelik Tutum ve Öz Yeterliklerinin İncelenmesi</w:t>
            </w:r>
          </w:p>
        </w:tc>
      </w:tr>
      <w:tr w:rsidR="0040278F" w:rsidRPr="001F4E8A" w:rsidTr="0040278F">
        <w:trPr>
          <w:trHeight w:val="7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Erhan İBRAHİMOĞLU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Met ve </w:t>
            </w: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Malz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Müh.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Zafer TATLI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Önerisi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Protez Uygulamalarında Kullanılan Apatit-</w:t>
            </w: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Wollastonit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Esaslı </w:t>
            </w: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Biyo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Cam Seramik Malzemelerin </w:t>
            </w: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Biyouyumluluk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Özellikleri İle Mekanik Özelliklerinin İncelenmesi</w:t>
            </w:r>
          </w:p>
        </w:tc>
      </w:tr>
      <w:tr w:rsidR="0040278F" w:rsidRPr="001F4E8A" w:rsidTr="0040278F">
        <w:trPr>
          <w:trHeight w:val="7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Galip ÇAĞAN NASUHOĞLU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Elektronik ABD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Mustafa </w:t>
            </w: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Zahid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YILDIZ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Önerisi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Blockchain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Teknolojinin Geleneksel PKI Tabanlı Sertifika Makamlarına Uyarlanması</w:t>
            </w:r>
          </w:p>
        </w:tc>
      </w:tr>
      <w:tr w:rsidR="0040278F" w:rsidRPr="001F4E8A" w:rsidTr="0040278F">
        <w:trPr>
          <w:trHeight w:val="7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Hüseyin TAŞCI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Rekreasyon ABD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Mustafa </w:t>
            </w: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Zahid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YILDIZ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Önerisi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6-12 Yaş Grubundaki Yüzücülerin Beyin Egzersiz </w:t>
            </w: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Antremanlarının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Koordinasyon Üzerine Etkisinin İncelenmesi</w:t>
            </w:r>
          </w:p>
        </w:tc>
      </w:tr>
      <w:tr w:rsidR="00E14671" w:rsidRPr="001F4E8A" w:rsidTr="0040278F">
        <w:trPr>
          <w:trHeight w:val="7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71" w:rsidRPr="001F4E8A" w:rsidRDefault="00E14671" w:rsidP="00E1467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İsmail Efe EMRE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71" w:rsidRPr="001F4E8A" w:rsidRDefault="00E14671" w:rsidP="00E1467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Met ve </w:t>
            </w: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Malz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Müh.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71" w:rsidRPr="001F4E8A" w:rsidRDefault="00E14671" w:rsidP="00E1467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Mustafa AKÇİL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71" w:rsidRPr="001F4E8A" w:rsidRDefault="00E14671" w:rsidP="00E1467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71" w:rsidRPr="001F4E8A" w:rsidRDefault="00E14671" w:rsidP="00E14671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Hardoks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Çeliklerin Mekanik Özellikleri ve Karakterizasyonu</w:t>
            </w:r>
          </w:p>
        </w:tc>
      </w:tr>
    </w:tbl>
    <w:p w:rsidR="0040278F" w:rsidRPr="001F4E8A" w:rsidRDefault="0040278F" w:rsidP="00547D79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278F" w:rsidRPr="00547D79" w:rsidRDefault="0040278F" w:rsidP="00547D79">
      <w:pPr>
        <w:pStyle w:val="GvdeMetni2"/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15. </w:t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Otomotiv Mühendisliği EABD Y175044014 </w:t>
      </w:r>
      <w:proofErr w:type="spellStart"/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>nolu</w:t>
      </w:r>
      <w:proofErr w:type="spellEnd"/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Yüksek Lisans Öğrencisi </w:t>
      </w: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Mehmet </w:t>
      </w:r>
      <w:proofErr w:type="spellStart"/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CAN</w:t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>’ın</w:t>
      </w:r>
      <w:proofErr w:type="spellEnd"/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ders saydırma talebi ile ilgili 04.09.2018 tarihli dilekçesi incelendi. </w:t>
      </w:r>
    </w:p>
    <w:p w:rsidR="0040278F" w:rsidRPr="00547D79" w:rsidRDefault="0040278F" w:rsidP="00547D79">
      <w:pPr>
        <w:pStyle w:val="ListeParagraf"/>
        <w:numPr>
          <w:ilvl w:val="0"/>
          <w:numId w:val="1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adı geçenin Sakarya Üniversitesi Fen Bilimleri Enstitüsü Endüstri Mühendisliği EABD Mühendislik Yönetimi Tezsiz Yüksek Lisans programında kayıtlı iken aldığı ve başardığı aşağıda isimleri yazılı derslerin;  </w:t>
      </w:r>
      <w:r w:rsidRPr="00547D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</w:t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SAÜ LEÖY Senato Esasları </w:t>
      </w: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16. Maddesi g(1) bendi</w:t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uyarınca yüksek lisans </w:t>
      </w: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ders kredisine sayılmasına</w:t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gramEnd"/>
    </w:p>
    <w:p w:rsidR="0040278F" w:rsidRPr="00547D79" w:rsidRDefault="0040278F" w:rsidP="00547D79">
      <w:pPr>
        <w:pStyle w:val="ListeParagraf"/>
        <w:numPr>
          <w:ilvl w:val="0"/>
          <w:numId w:val="1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Öğrencinin </w:t>
      </w: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 dönem kullanmış</w:t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sayılmasına </w:t>
      </w: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</w:p>
    <w:p w:rsidR="0040278F" w:rsidRPr="00547D79" w:rsidRDefault="0040278F" w:rsidP="00402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Dersin Adı</w:t>
      </w: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  <w:t xml:space="preserve">      AKTS Kredisi</w:t>
      </w: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547D79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  <w:t>Başarı Notu</w:t>
      </w:r>
    </w:p>
    <w:p w:rsidR="0040278F" w:rsidRPr="00547D79" w:rsidRDefault="0040278F" w:rsidP="0040278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>MYİ501-Mühendislik Yönetimin Temelleri</w:t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6</w:t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BA</w:t>
      </w:r>
    </w:p>
    <w:p w:rsidR="0040278F" w:rsidRPr="001F4E8A" w:rsidRDefault="0040278F" w:rsidP="0040278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MYİ541-Çok Kriterli Karar Verme </w:t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6</w:t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47D79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AA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40278F" w:rsidRPr="001F4E8A" w:rsidRDefault="0040278F" w:rsidP="00402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278F" w:rsidRPr="001F4E8A" w:rsidRDefault="0040278F" w:rsidP="00402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16.</w:t>
      </w: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2018-2019 Akademik Yılı Güz Yarıyılında Enstitümüz Lisansüstü Programlara kesin kayıt yaptıran öğrencilerin danışman atamaları ile ilgili SABİS Danışman tercih sistemi üzerinden yapılan tercih işlemleri okundu.</w:t>
      </w:r>
    </w:p>
    <w:p w:rsidR="0040278F" w:rsidRPr="001F4E8A" w:rsidRDefault="0040278F" w:rsidP="00547D79">
      <w:pPr>
        <w:numPr>
          <w:ilvl w:val="0"/>
          <w:numId w:val="1"/>
        </w:numPr>
        <w:spacing w:after="6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Yapılan inceleme ve görüşmeler neticesinde;  SAÜ Lisansüstü Eğitim Öğretim Yönetmeliğine İlişkin Senato Esasları Madde 19 (a-1) bendi ve danışman atama işlemlerinde uygulanan aşağıdaki esaslar dikkate alınmak suretiyle danışman atamalarının yapılmasının uygun olduğuna oy birliği ile karar verildi.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985"/>
        <w:gridCol w:w="1134"/>
        <w:gridCol w:w="2976"/>
      </w:tblGrid>
      <w:tr w:rsidR="0040278F" w:rsidRPr="001F4E8A" w:rsidTr="0040278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Danışman Öğretim Üyesi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Öğrenci Adı Soyadı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 Numarası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Anabilim Dalı 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İPEK EROĞLU KOLAYİŞ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SEDA YALÇIN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D180002001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ÖĞRETMENLİĞİ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AYŞE DİLŞAD MİRZEOĞLU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ELVAN 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D180002002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ÖĞRETMENLİĞİ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AYŞE DİLŞAD MİRZEOĞLU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ÖZGECAN ERGUN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D180002003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ÖĞRETMENLİĞİ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ERSİN ESKİLER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ABDULLAH DÜĞENCİ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D180002004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ÖĞRETMENLİĞİ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ERSİN ESKİLER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BURHAN ÖZKURT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D180002005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ÖĞRETMENLİĞİ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SEVDA ÇİFTÇİ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DÖNMEZ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D180002007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ÖĞRETMENLİĞİ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İHSAN KÜÇÜKRENDECİ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HALİL İBRAHİM ALTINTAŞ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D180006001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FARUK VAROL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İBRAHİM ACAR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D180006002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METİN İPEK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PINAR ERKUŞ BUYRUK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D180007001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İBRAHİM ÖZSERT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YASİN AKIN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D180009001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ADNAN DERDİYOK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ABDULMUTALİP ÖZTÜRK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D180010001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DURMUŞ KARAYEL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YUSUF HAMİDA EL NASER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SALİM ASLANLAR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MELİH KEKİK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METALURJİ VE MALZEME MÜHENDİSLİĞİ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AHMET ATASOY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MERVE GİZEM ÖZDEN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METALURJİ VE MALZEME MÜHENDİSLİĞİ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 xml:space="preserve">PROF. DR. </w:t>
            </w:r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ADEM</w:t>
            </w:r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MÜCAHİT ABDULLAH SARI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METALURJİ VE MALZEME MÜHENDİSLİĞİ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Vezir AYHAN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HAŞMET CEDDEN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D180013001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NEVZAT MİRZEOĞLU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İRFAN KIZILPINAR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D180015001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NEVZAT MİRZEOĞLU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OSMAN ŞENGÜL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D180015002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HAKAN KOLAYİŞ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UĞUR ALEMDAR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D180015003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HAKAN KOLAYİŞ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ESRA CÖMERT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D180015004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ŞEVKİ ULAMA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SEMİH SARIİPEK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D180016001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ORHAN BATMAN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GÖKHAN GENÇ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D180016002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MEHMET SARIIŞIK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NAZLI KARDEŞ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D180016003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SAİD KINGIR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HASAN ÖNAL ŞEYHANLIOĞLU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D180016004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MEHMET SARIIŞIK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MUZAFFER ÇAKMAK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D180016005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OĞUZ TÜRKAY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MUSTAFA İNANÇ KAPUCUOĞLU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D180016006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(DR)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ERTUĞRUL GELEN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TAHSİN TOLGA CANBATAR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Y180001001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ANTRENÖRLÜK EĞİTİMİ PR. 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ERTUĞRUL GELEN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YUNUS TAMİNCE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Y180001002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ANTRENÖRLÜK EĞİTİMİ PR. 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ERTUĞRUL GELEN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ABDULLAH ÖZCAN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Y180001003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ANTRENÖRLÜK EĞİTİMİ PR. 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MURAT ÇİLLİ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SERHAT SEZGİN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Y180001004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ANTRENÖRLÜK EĞİTİMİ PR. 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ERTUĞRUL GELEN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MUHARREM ESAT ÇAVUŞ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Y180001005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ANTRENÖRLÜK EĞİTİMİ PR. 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AYŞE DİLŞAD MİRZEOĞLU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BURCU AKMAZOĞLU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ÖĞRETMENLİĞİ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ÖZKAN 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ALPTUĞ SOYER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ÖĞRETMENLİĞİ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ÖZKAN 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AYŞE ÖZARSLAN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ÖĞRETMENLİĞİ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SEVDA ÇİFTÇİ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SALİH AKTÜRK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Y180002004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ÖĞRETMENLİĞİ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İHSAN PEHLİVAN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AYŞE DİLAN DERDİYOK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Y180003001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BİYOMEDİKAL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AYLA EREN ÖZDEMİR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ŞEYMA SEYYİDE GÜNGÖR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Y180003002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BİYOMEDİKAL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AYLA EREN ÖZDEMİR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ABDULKERİM YILDIZ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Y180003004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BİYOMEDİKAL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AHMET KARACA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FEYZA DEMİREL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Y180003005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BİYOMEDİKAL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AKİF AKGÜL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FURKAN TANKUT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Y180003007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BİYOMEDİKAL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AKİF AKGÜL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YUSUF ERDİK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Y180004001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ELEKTRİK – ELEKTRONİK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RAŞİT KÖKER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ŞEYMA KARTAL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Y180004002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ELEKTRİK – ELEKTRONİK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SEZGİN KAÇAR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YUSUF MERT ELAGÖZ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Y180004003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ELEKTRİK – ELEKTRONİK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AKİF AKGÜL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UMUT UĞUZ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Y180004004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ELEKTRİK – ELEKTRONİK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ALİ FUAT BOZ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ERDİ DİRİCAN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Y180004005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ELEKTRİK – ELEKTRONİK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AHMET KARACA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İLYAS MÜZENNET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Y180004006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ELEKTRİK – ELEKTRONİK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ALİ FUAT BOZ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OKAN KUŞ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Y180004007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ELEKTRİK – ELEKTRONİK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MURAT KARABACAK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GÜLPER BİLGİN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Y180004008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ELEKTRİK – ELEKTRONİK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İHSAN PEHLİVAN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MUHAMMED SEMİH KIRLANGIÇ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Y180004009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ELEKTRİK – ELEKTRONİK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ASLAN ÇOBAN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YUSUF SUNAR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RAMAZAN YILMAZ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ERSAN ŞİRİN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NECAT ALTINKÖK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SERHAT ARABACI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GÜNHAN BAYRAK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ALİ İHSAN AKSOY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ADEM</w:t>
            </w:r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ONAT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CENGİZHAN ANIL KURT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MUSTAFA DENKTAŞ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İLYAS DOĞRU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AHMET DEMİRER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ERKAN DEMİRCAN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EKREM ALTUNCU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TEKİN ÇALIŞKAN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EKREM ALTUNCU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ZEKERİYA KOLBASAR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ÖZKAN ÖZDEMİR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GÜRBÜZ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İHSAN KÜÇÜKRENDECİ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UĞUR BEKTAŞLI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GÜNHAN BAYRAK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ABDULLAH BARLİN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HÜSEYİN UZUN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UĞUR YAVUZ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UĞUR SOY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CİHAN AVCI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İBRAHİM ÖZSERT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BURAK ÖZDİL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AHMET DEMİRER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UZUN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AHMET ATASOY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ALPER ÖZDEMİR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FARUK VAROL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SÜLEYMAN AKPINAR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ERDİNÇ İLHAN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KAAN DURSUN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FARUK VAROL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SEDAT KÖSE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ZAFER BARLAS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FATMA TOPAL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FATİH ÇALIŞKAN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FURKAN ÇİLEKCİ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ADEM</w:t>
            </w:r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MEHMET DEMİR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ERDİNÇ İLHAN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OZAN DURSUN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Y180006024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YUSUF SÜMER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ONURCAN TAŞKIN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EMİNE AYDIN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MUHAMMET RAMAZAN MISIR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TAHİR AKGÜL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ORHAN KARABIYIKOĞLU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TAHİR AKGÜL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İLKNUR BEŞKEN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MEHMET SARIBIYIK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HATİCE NUR ÇAKIR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EMİNE AYDIN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ALİ SARICAN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EMİNE AYDIN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İNCİNUR 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İSA VURAL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RABİA KELEŞ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YUSUF SÜMER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YAVUZYİĞİT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ELİF BORU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ALİ GÖKDEMİR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EMİNE AYDIN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ZEYNEP KILIÇ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TAHİR AKGÜL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BAHADIR ERSOY ULUSOY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YUSUF SÜMER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ÖMER MUTLUÇ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YUSUF SÜMER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SEMANUR DURSUN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TAHİR AKGÜL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MUHAMMET FATİH SUNGUR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İDRİS CESUR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HALİL İBRAHİM AĞIRBAŞ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ERDİNÇ İLHAN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MUHAMMET DAĞLI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İBRAHİM ÖZSERT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SEFA BACAK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ASLAN ÇOBAN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OĞUZHAN ÖNDER MESTA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AHMET KOLİP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BERKAN AKTAŞ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VEZİR AYHAN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FEDAYI AYDEMİR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MURAT KARABEKTAŞ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SELDA İSTİF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CAN HAŞİMOĞLU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SİNAN OZUN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ALPASLAN ALKAN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ABDULLAH KILIÇASLAN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KEMAL ERMİŞ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EBRU ÇELİKTEN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KEMAL ERMİŞ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MUHAMMED SAİD KILINÇ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KEMAL ERMİŞ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METİN SAY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HÜSEYİN KAHRAMAN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SAMET SOYTÜRK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HÜSEYİN KAHRAMAN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İSMAİL ÖZGÜN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ALPASLAN ALKAN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İLKER OKAN YILMAZ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ALPASLAN ALKAN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MEHMET SAİT İNAN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GÖKHAN ERGEN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ARDA ATİLAY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İDRİS CESUR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ALİ RIZA ÇALIK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Y180009018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MAKİNA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İHSAN PEHLİVAN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SAMET ARAYICI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ADNAN DERDİYOK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MUHAMMED YILDIZ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DURMUŞ KARAYEL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SAMET ATAY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MEHMET AKİF KOÇ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MUSTAFA ALİ DİKÇİNAR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AKİF AKGÜL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ŞAFAK YAŞAR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AHMET KARACA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GİZEM AYCAN CANTEKİN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MEHMET AKİF KOÇ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MUHAMMED ALİ FURKAN LÜLLECİ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FARUK YALÇIN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TUĞÇE ÇAKIR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FARUK YALÇIN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GÜRBÜZ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ERGÜN NART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ENES KORKUT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SİNAN SERDAR ÖZKAN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ABDURRAHMAN DİNÇ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ERGÜN NART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CEM EKER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BARIŞ BORU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HASAN KAYABAŞI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FARUK YALÇIN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SERDAR GÖKAY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RAŞİT KÖKER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BURAK ÖZEN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MEHMET AKİF KOÇ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UMUT SARIHAN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BARIŞ BORU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ONUR ATEŞ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AKİF AKGÜL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MUSTAFA ÖMER GÜLER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AKİF AKGÜL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ÖZCAN SORGUN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ADNAN DERDİYOK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BEKİR İNALPOLAT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ADNAN DERDİYOK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MAHİR BABAHAN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Y180010021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MEKATRONİK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UĞUR ÖZSARAÇ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MELİH TARIM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METALURJİ VE MALZEME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UĞUR SOY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ALP EMRE 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METALURJİ VE MALZEME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ADEM</w:t>
            </w:r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ŞULE ÖZTÜRK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METALURJİ VE MALZEME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FEHİM FINDIK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ASLAN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Y180012004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METALURJİ VE MALZEME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EKREM ALTUNCU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AYYÜCE TECİR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Y180012005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METALURJİ VE MALZEME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HÜSEYİN UZUN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ASLI AKMAN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Y180012006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METALURJİ VE MALZEME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ÖZKAN ÖZDEMİR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FUNDA ALAN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Y180012007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METALURJİ VE MALZEME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HÜSEYİN ÜNAL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PINAR YOLCU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Y180012008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METALURJİ VE MALZEME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AHMET ATASOY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CAN BAŞOĞLU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Y180012009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METALURJİ VE MALZEME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FATİH ÇALIŞKAN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ÖZLEMNUR SEZER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Y180012010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METALURJİ VE MALZEME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GÖKHAN ERGEN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İSLAM ÇÖZEL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ADEM</w:t>
            </w:r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MÜCAHİT ABDULLAH SARI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D180012003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PR.(DR) (DOKTORA)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AHMET KOLİP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ADEM</w:t>
            </w:r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ÇAYIROĞLU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Alpaslan ALKAN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EMİNE KADAYIF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YUSUF ÇAY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GÜLSÜN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ALPASLAN ALKAN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HAKAN SALIK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İDRİS CESUR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ALPER TAŞDEMİR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YUSUF ÇAY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SEMİH ÇELİK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HÜSEYİN KAHRAMAN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ERDEM ERTÜRK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KEMAL ERMİŞ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TUNCAY TALAY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ASLAN ÇOBAN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ÖMER PARLAKKILIÇ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Alpaslan ALKAN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ALİ AYDIN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KEMAL ERMİŞ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BULUT SÖKMEN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HÜSEYİN KAHRAMAN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HASAN AKSUNGUR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MURAT KARABEKTAŞ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OĞUZ KESKİN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İDRİS CESUR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BERKAN UĞURLUTOPRAK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OTOMOTİV MÜHENDİSLİĞİ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İLAYDA GÜLSEREN 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YUNUS EMRE KAHVECİ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Y180015001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HAKAN KOLAYİŞ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ABDULLAH YAZICI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Y180015002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SEVDA ÇİFTÇİ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BALCI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Y180015003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HAKAN KOLAYİŞ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KAAN YURDDAŞ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Y180015004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İLAYDA GÜLSEREN 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AYŞE HATUN YILMAZ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Y180015005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NURAN KANDAZ GELEN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İREM 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Y180015006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NURAN KANDAZ GELEN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MURAT AKTAŞ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Y180015007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SEVDA ÇİFTÇİ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İSA YALDIZ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Y180015008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HAKAN KOLAYİŞ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ABDÜLKADİR ABDULLAH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Y180015009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OĞUZ TÜRKAY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TUGAY ÇULLU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Y180016002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GÜLÇİN ÖZBAY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SİNEM HALLAÇ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Y180016003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EBRU ÖZLEM BİLGİN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EMRAH TAŞARER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Y180016004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ORHAN BATMAN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MUHAMMED ÜSTÜN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Y180016005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DİDAR SARI ÇALLI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DİLEK KARAKAŞ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Y180016006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ÖZKAN 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MUSAB ÇAĞIN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EĞİTİMİ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ÖZKAN 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YUSUF ÇUHADAR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EĞİTİMİ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ÖZKAN 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MEHMET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EĞİTİMİ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ÖZKAN 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ULVİ ANCAK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Y180022004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EĞİTİMİ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ÖZKAN 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SİNEM ÖZMEN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Y180022005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EĞİTİMİ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AYŞE DİLŞAD MİRZEOĞLU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İLAYDA BARAK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Y180022006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EĞİTİMİ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ÖZKAN 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Y180022007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EĞİTİMİ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ÖZKAN 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HAKAN ÇOBANOĞLU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Y180022008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EĞİTİMİ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ÖZKAN 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ENGİN ERKAN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Y180022009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EĞİTİMİ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ÖZKAN 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MELİKE KOLUDRA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Y180022010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EĞİTİMİ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SEVDA ÇİFTÇİ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İLHAN YARDIM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Y180022011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EĞİTİMİ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ÖZKAN 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İLAYDA NİHAL ÇETİNER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Y180022012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EĞİTİMİ VE SPOR EĞİTİMİ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CEVDET ÇAYIR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EMİRHAN AYYILDIZ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EBRU ÖZLEM BİLGİN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VİLDAN SARICA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EBRU ÖZLEM BİLGİN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AYŞEGÜL ÇAY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DİDAR SARI ÇALLI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GÖZDE KUMAŞ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GÜLÇİN ÖZBAY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AYÇA ÇEKİN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ŞEVKİ ULAMA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SELİN BİRLİKÇİOĞLU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GÜLÇİN ÖZBAY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SERKAN SEMİNT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GÜLÇİN ÖZBAY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ABDULLAH SAKAL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EBRU ÖZLEM BİLGİN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SERTAN ÇATAKLI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DİDAR SARI ÇALLI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TUGAY GÜLYÜZ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CEVDET ÇAYIR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YASEMİN MİRİCİ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CEVDET ÇAYIR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ULUÇ ZABZON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MEHMET SARIIŞIK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KÜRŞAD ÖZBAY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İSMAİL GÜMÜŞ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EMİN CAN DURNA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CEVDET ÇAYIR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KÖKSAL ANAR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LÜTFİ MUSTAFA ŞEN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GÖZDE NUR ADALI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İSMAİL GÜMÜŞ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BURCU YILMAZ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İSMAİL GÜMÜŞ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KEMAL KAFAOĞLU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  <w:tr w:rsidR="0040278F" w:rsidRPr="001F4E8A" w:rsidTr="00402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CEVDET ÇAYIR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TUĞBA YILMAZ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8F" w:rsidRPr="001F4E8A" w:rsidRDefault="0040278F" w:rsidP="0040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4E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</w:tr>
    </w:tbl>
    <w:p w:rsidR="0040278F" w:rsidRPr="001F4E8A" w:rsidRDefault="0040278F" w:rsidP="00547D79">
      <w:pPr>
        <w:spacing w:after="6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highlight w:val="magenta"/>
        </w:rPr>
      </w:pPr>
    </w:p>
    <w:p w:rsidR="0040278F" w:rsidRPr="001F4E8A" w:rsidRDefault="0040278F" w:rsidP="00547D79">
      <w:pPr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17.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Turizm İşletmeciliği Enstitü Anabilim Dalı Başkanlığının06.08.2018 tarih ve 07 sayılı </w:t>
      </w:r>
      <w:proofErr w:type="spell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yasızı</w:t>
      </w:r>
      <w:proofErr w:type="spellEnd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ekli intibak işlemleri evrakları okundu.</w:t>
      </w:r>
    </w:p>
    <w:p w:rsidR="0040278F" w:rsidRPr="001F4E8A" w:rsidRDefault="0040278F" w:rsidP="0040278F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Enstitü Yönetim Kurulu ve intibak komisyonu kararı ile ERASMUS programı kapsamında öğrenimine Portekiz – Katowice School Of </w:t>
      </w:r>
      <w:proofErr w:type="spell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Economics</w:t>
      </w:r>
      <w:proofErr w:type="spellEnd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proofErr w:type="gram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PLKATOWIC07  Üniversitesi’nde</w:t>
      </w:r>
      <w:proofErr w:type="gramEnd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devam etmesine izin verilen </w:t>
      </w:r>
      <w:r w:rsidRPr="001F4E8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Hakime Ayşe ÖZDEMİR’İN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aldığı dersler ve başarı durumu incelendi. Aldığı derslerin ve başarı durumunun intibak komisyonunun onayladığı şekliyle kabulüne, </w:t>
      </w:r>
    </w:p>
    <w:p w:rsidR="0040278F" w:rsidRPr="00547D79" w:rsidRDefault="0040278F" w:rsidP="00547D79">
      <w:pPr>
        <w:numPr>
          <w:ilvl w:val="0"/>
          <w:numId w:val="17"/>
        </w:numPr>
        <w:tabs>
          <w:tab w:val="num" w:pos="851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Öğrenciliğe 2018-2019 Öğretim Yılı Güz Yarıyılı itibari ile Enstitümüz Endüstri Mühendisliği </w:t>
      </w:r>
      <w:proofErr w:type="spell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EABD’nda</w:t>
      </w:r>
      <w:proofErr w:type="spellEnd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devam etmesine oy birliği ile karar verildi.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2"/>
      </w:tblGrid>
      <w:tr w:rsidR="0040278F" w:rsidRPr="001F4E8A" w:rsidTr="0040278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1F4E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Ögr.Adı</w:t>
            </w:r>
            <w:proofErr w:type="spellEnd"/>
            <w:proofErr w:type="gramEnd"/>
            <w:r w:rsidRPr="001F4E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Soyadı: </w:t>
            </w:r>
            <w:r w:rsidRPr="001F4E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Hakime Ayşe Özdemir</w:t>
            </w:r>
          </w:p>
          <w:p w:rsidR="0040278F" w:rsidRPr="001F4E8A" w:rsidRDefault="0040278F" w:rsidP="0040278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1F4E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Öğr.Numarası</w:t>
            </w:r>
            <w:proofErr w:type="spellEnd"/>
            <w:proofErr w:type="gramEnd"/>
            <w:r w:rsidRPr="001F4E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:</w:t>
            </w: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1060Y20051</w:t>
            </w:r>
          </w:p>
          <w:p w:rsidR="0040278F" w:rsidRPr="001F4E8A" w:rsidRDefault="0040278F" w:rsidP="0040278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Akademik Yıl: </w:t>
            </w: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2017-2018 BAHAR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Fakülte / Y. Okul / Enstitü: Lisansüstü Eğitim Enstitüsü </w:t>
            </w:r>
          </w:p>
          <w:p w:rsidR="0040278F" w:rsidRPr="001F4E8A" w:rsidRDefault="0040278F" w:rsidP="0040278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Bölüm / Program / ABD: </w:t>
            </w: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Turizm İşletmeciliği</w:t>
            </w:r>
          </w:p>
        </w:tc>
      </w:tr>
      <w:tr w:rsidR="0040278F" w:rsidRPr="001F4E8A" w:rsidTr="0040278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Gidilen Kurumun Adı ve ERASMUS Kodu: </w:t>
            </w:r>
          </w:p>
          <w:p w:rsidR="0040278F" w:rsidRPr="001F4E8A" w:rsidRDefault="0040278F" w:rsidP="0040278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Katowice School Of </w:t>
            </w: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Economics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PLKATOWIC07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Ülke: </w:t>
            </w: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Portekiz </w:t>
            </w:r>
          </w:p>
        </w:tc>
      </w:tr>
    </w:tbl>
    <w:p w:rsidR="0040278F" w:rsidRPr="001F4E8A" w:rsidRDefault="0040278F" w:rsidP="0040278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oKlavuzu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08"/>
        <w:gridCol w:w="1276"/>
        <w:gridCol w:w="851"/>
        <w:gridCol w:w="1701"/>
        <w:gridCol w:w="708"/>
        <w:gridCol w:w="851"/>
      </w:tblGrid>
      <w:tr w:rsidR="0040278F" w:rsidRPr="001F4E8A" w:rsidTr="0040278F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</w:rPr>
              <w:t xml:space="preserve">Gidilen Kurumda Alınacak Dersler: </w:t>
            </w:r>
          </w:p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</w:rPr>
              <w:t xml:space="preserve">Belirtilen akademik dönemde, Anlaşmalı Üniversite’de çalışmaları süresince alınacak dersler;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</w:rPr>
              <w:t xml:space="preserve">Sakarya Üniversitesi’nde Eşdeğer Dersler: </w:t>
            </w:r>
          </w:p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</w:rPr>
              <w:t xml:space="preserve">Başarıldığı takdirde, alınan dersler Sakarya Üniversitesi’ndeki aşağıdaki derslere karşılık gelir: </w:t>
            </w:r>
          </w:p>
        </w:tc>
      </w:tr>
      <w:tr w:rsidR="0040278F" w:rsidRPr="001F4E8A" w:rsidTr="0040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Ders Kodu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AKTS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AKTS 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AKTS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SAÜ Başarı Notu</w:t>
            </w:r>
          </w:p>
        </w:tc>
      </w:tr>
      <w:tr w:rsidR="0040278F" w:rsidRPr="001F4E8A" w:rsidTr="0040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>Tourism</w:t>
            </w:r>
            <w:proofErr w:type="spellEnd"/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 xml:space="preserve"> Marketing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Research</w:t>
            </w:r>
            <w:proofErr w:type="spellEnd"/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BB</w:t>
            </w:r>
          </w:p>
        </w:tc>
      </w:tr>
      <w:tr w:rsidR="0040278F" w:rsidRPr="001F4E8A" w:rsidTr="0040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</w:pPr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 xml:space="preserve">Brand </w:t>
            </w:r>
            <w:proofErr w:type="spellStart"/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>Managament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Thesis</w:t>
            </w:r>
            <w:proofErr w:type="spellEnd"/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(Tez)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FF</w:t>
            </w:r>
          </w:p>
        </w:tc>
      </w:tr>
      <w:tr w:rsidR="0040278F" w:rsidRPr="001F4E8A" w:rsidTr="0040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 xml:space="preserve">Consumer </w:t>
            </w:r>
            <w:proofErr w:type="spellStart"/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>Bhaviour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78F" w:rsidRPr="001F4E8A" w:rsidTr="0040278F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</w:pPr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>Services Marketing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78F" w:rsidRPr="001F4E8A" w:rsidTr="0040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</w:pPr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>Marketing Project-Workshops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78F" w:rsidRPr="001F4E8A" w:rsidTr="0040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</w:pPr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 xml:space="preserve">Internal </w:t>
            </w:r>
            <w:proofErr w:type="spellStart"/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>Cominacation</w:t>
            </w:r>
            <w:proofErr w:type="spellEnd"/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78F" w:rsidRPr="001F4E8A" w:rsidTr="0040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  <w:t>Justomer</w:t>
            </w:r>
            <w:proofErr w:type="spellEnd"/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  <w:t>Realitionshiip</w:t>
            </w:r>
            <w:proofErr w:type="spellEnd"/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  <w:t>Managament</w:t>
            </w:r>
            <w:proofErr w:type="spellEnd"/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  <w:t xml:space="preserve"> (CRM)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78F" w:rsidRPr="001F4E8A" w:rsidTr="0040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>Advanced</w:t>
            </w:r>
            <w:proofErr w:type="spellEnd"/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 xml:space="preserve"> Financial </w:t>
            </w:r>
            <w:proofErr w:type="spellStart"/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>Planning</w:t>
            </w:r>
            <w:proofErr w:type="spellEnd"/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>and</w:t>
            </w:r>
            <w:proofErr w:type="spellEnd"/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de-DE"/>
              </w:rPr>
              <w:t xml:space="preserve"> Control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Insufficient</w:t>
            </w:r>
            <w:proofErr w:type="spellEnd"/>
            <w:r w:rsidRPr="001F4E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(5)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78F" w:rsidRPr="001F4E8A" w:rsidTr="0040278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1F4E8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TOPLAM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8F" w:rsidRPr="001F4E8A" w:rsidRDefault="0040278F" w:rsidP="0040278F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0278F" w:rsidRPr="001F4E8A" w:rsidRDefault="0040278F" w:rsidP="00547D79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278F" w:rsidRPr="001F4E8A" w:rsidRDefault="0040278F" w:rsidP="00402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18.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Beden Eğitimi ve Spor Öğretmenliği Anabilim Dalı Öğretim Üyesi Doç. Dr. Fikret </w:t>
      </w:r>
      <w:proofErr w:type="spell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SOYER’in</w:t>
      </w:r>
      <w:proofErr w:type="spellEnd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gerekçeli danışmanlık bırakma talebini içeren dilekçesi okundu.  </w:t>
      </w:r>
    </w:p>
    <w:p w:rsidR="0040278F" w:rsidRPr="001F4E8A" w:rsidRDefault="0040278F" w:rsidP="0040278F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Lisansüstü Eğitim Öğretim Yönetmeliğine İlişkin Senato Esaslarının 19. Maddesinin c-3 bendi uyarınca aşağıda isimleri ve kayıtlı oldukları programlar belirtilen öğrencilerin danışmanlıklarından düşürülmesinin uygun olduğuna, </w:t>
      </w:r>
    </w:p>
    <w:p w:rsidR="0040278F" w:rsidRPr="00547D79" w:rsidRDefault="0040278F" w:rsidP="00547D79">
      <w:pPr>
        <w:pStyle w:val="ListeParagraf"/>
        <w:numPr>
          <w:ilvl w:val="0"/>
          <w:numId w:val="23"/>
        </w:num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İlgili öğrencilerin danışman tercihinde bulunarak derse yazılma işlemlerini yapmasına oy </w:t>
      </w:r>
      <w:proofErr w:type="spell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biriliği</w:t>
      </w:r>
      <w:proofErr w:type="spellEnd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 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444"/>
        <w:gridCol w:w="4089"/>
      </w:tblGrid>
      <w:tr w:rsidR="0040278F" w:rsidRPr="001F4E8A" w:rsidTr="0040278F">
        <w:trPr>
          <w:trHeight w:val="85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0278F" w:rsidRPr="001F4E8A" w:rsidRDefault="0040278F" w:rsidP="0040278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Öğrencinin </w:t>
            </w:r>
          </w:p>
          <w:p w:rsidR="0040278F" w:rsidRPr="001F4E8A" w:rsidRDefault="0040278F" w:rsidP="0040278F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0278F" w:rsidRPr="001F4E8A" w:rsidRDefault="0040278F" w:rsidP="0040278F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Numarası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0278F" w:rsidRPr="001F4E8A" w:rsidRDefault="0040278F" w:rsidP="0040278F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Program</w:t>
            </w:r>
          </w:p>
        </w:tc>
      </w:tr>
      <w:tr w:rsidR="0040278F" w:rsidRPr="001F4E8A" w:rsidTr="0040278F">
        <w:trPr>
          <w:trHeight w:val="7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İsmail DEMİRHAN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1670Y41007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Eğitimi ve Spor </w:t>
            </w:r>
            <w:proofErr w:type="spellStart"/>
            <w:proofErr w:type="gram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Öğr.Yüksek</w:t>
            </w:r>
            <w:proofErr w:type="spellEnd"/>
            <w:proofErr w:type="gram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Lisans</w:t>
            </w:r>
          </w:p>
        </w:tc>
      </w:tr>
      <w:tr w:rsidR="0040278F" w:rsidRPr="001F4E8A" w:rsidTr="0040278F">
        <w:trPr>
          <w:trHeight w:val="7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Mustafa SAYANT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1570Y10007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Eğitimi ve Spor </w:t>
            </w:r>
            <w:proofErr w:type="spellStart"/>
            <w:proofErr w:type="gram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Öğr.Yüksek</w:t>
            </w:r>
            <w:proofErr w:type="spellEnd"/>
            <w:proofErr w:type="gram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Lisans</w:t>
            </w:r>
          </w:p>
        </w:tc>
      </w:tr>
      <w:tr w:rsidR="0040278F" w:rsidRPr="001F4E8A" w:rsidTr="0040278F">
        <w:trPr>
          <w:trHeight w:val="7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Ubeydullah YILDIRIM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1370Y41027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Eğitimi ve Spor </w:t>
            </w:r>
            <w:proofErr w:type="spellStart"/>
            <w:proofErr w:type="gram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Öğr.Yüksek</w:t>
            </w:r>
            <w:proofErr w:type="spellEnd"/>
            <w:proofErr w:type="gram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Lisans</w:t>
            </w:r>
          </w:p>
        </w:tc>
      </w:tr>
      <w:tr w:rsidR="0040278F" w:rsidRPr="001F4E8A" w:rsidTr="0040278F">
        <w:trPr>
          <w:trHeight w:val="7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Enes KOFOĞLU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1470Y41001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Eğitimi ve Spor </w:t>
            </w:r>
            <w:proofErr w:type="spellStart"/>
            <w:proofErr w:type="gram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Öğr.Yüksek</w:t>
            </w:r>
            <w:proofErr w:type="spellEnd"/>
            <w:proofErr w:type="gram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Lisans</w:t>
            </w:r>
          </w:p>
        </w:tc>
      </w:tr>
      <w:tr w:rsidR="0040278F" w:rsidRPr="001F4E8A" w:rsidTr="0040278F">
        <w:trPr>
          <w:trHeight w:val="7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DİLBAZ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1570D41007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Eğitimi ve Spor </w:t>
            </w:r>
            <w:proofErr w:type="spellStart"/>
            <w:proofErr w:type="gram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Öğr.Yüksek</w:t>
            </w:r>
            <w:proofErr w:type="spellEnd"/>
            <w:proofErr w:type="gram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Lisans</w:t>
            </w:r>
          </w:p>
        </w:tc>
      </w:tr>
      <w:tr w:rsidR="0040278F" w:rsidRPr="001F4E8A" w:rsidTr="0040278F">
        <w:trPr>
          <w:trHeight w:val="7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Zahid</w:t>
            </w:r>
            <w:proofErr w:type="spell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Burak AKTUĞ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1370D41001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Eğitimi ve Spor </w:t>
            </w:r>
            <w:proofErr w:type="spellStart"/>
            <w:proofErr w:type="gram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Öğr.Yüksek</w:t>
            </w:r>
            <w:proofErr w:type="spellEnd"/>
            <w:proofErr w:type="gram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Lisans</w:t>
            </w:r>
          </w:p>
        </w:tc>
      </w:tr>
      <w:tr w:rsidR="0040278F" w:rsidRPr="001F4E8A" w:rsidTr="0040278F">
        <w:trPr>
          <w:trHeight w:val="7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Uğur ŞENTÜRK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1370D41015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8F" w:rsidRPr="001F4E8A" w:rsidRDefault="0040278F" w:rsidP="0040278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Eğitimi ve Spor </w:t>
            </w:r>
            <w:proofErr w:type="spellStart"/>
            <w:proofErr w:type="gramStart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Öğr.Yüksek</w:t>
            </w:r>
            <w:proofErr w:type="spellEnd"/>
            <w:proofErr w:type="gramEnd"/>
            <w:r w:rsidRPr="001F4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Lisans</w:t>
            </w:r>
          </w:p>
        </w:tc>
      </w:tr>
    </w:tbl>
    <w:p w:rsidR="0040278F" w:rsidRPr="001F4E8A" w:rsidRDefault="0040278F" w:rsidP="00547D79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19.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x-none" w:eastAsia="tr-TR"/>
        </w:rPr>
        <w:t xml:space="preserve">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Enstitümüz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Makine Mühendisliği EABD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Yüksek Lisans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öğrencisi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Ali Rıza </w:t>
      </w:r>
      <w:proofErr w:type="spellStart"/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ÇALIK’ın</w:t>
      </w:r>
      <w:proofErr w:type="spellEnd"/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’</w:t>
      </w:r>
      <w:proofErr w:type="spellStart"/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nin</w:t>
      </w:r>
      <w:proofErr w:type="spellEnd"/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bilimsel hazırlık ders muafiyet talebi hususundaki 16.08.2018 tarihli “Bilimsel Hazırlık Ders Muafiyeti Formu” okundu.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</w:t>
      </w:r>
    </w:p>
    <w:p w:rsidR="0040278F" w:rsidRPr="00547D79" w:rsidRDefault="0040278F" w:rsidP="00547D79">
      <w:pPr>
        <w:numPr>
          <w:ilvl w:val="0"/>
          <w:numId w:val="1"/>
        </w:numPr>
        <w:spacing w:after="6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proofErr w:type="gramStart"/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Anabilim dalı başkanlığının onayı ile muafiyet talebinin uygun görüldüğü görüşü göz önüne alındığından bilimsel hazırlık programındaki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aşağıda belirtilen derslerden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muafiyet talebinin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olduğuna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adı geçenin Karabük Üniversitesi Mühendislik Fakültesi Otomotiv Mühendisliği EABD Lisans programında kayıtlı iken aldığı ve başardığı aşağıda isimleri yazılı derslerin SAÜ LEÖY Senato Esasları 16. Maddesi g bendi uyarınca yüksek lisans ders kredisine sayılmasına ve intibakının yapılmasına </w:t>
      </w:r>
      <w:r w:rsidRPr="001F4E8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1F4E8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ile karar verildi.</w:t>
      </w:r>
      <w:proofErr w:type="gramEnd"/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>Dersin Adı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  <w:t>AKTS Kredisi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  <w:t>Başarı Notu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AKIŞKANLAR MEKANİĞİ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6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DC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MUKAVEMET II 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6  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DC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MAKİNE ELEMANLARI II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6  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CC</w:t>
      </w: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ISI GEÇİŞİ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6 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BB</w:t>
      </w:r>
    </w:p>
    <w:p w:rsidR="0040278F" w:rsidRPr="001F4E8A" w:rsidRDefault="0040278F" w:rsidP="004B390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highlight w:val="magenta"/>
          <w:lang w:eastAsia="tr-TR"/>
        </w:rPr>
      </w:pPr>
    </w:p>
    <w:p w:rsidR="0040278F" w:rsidRPr="001F4E8A" w:rsidRDefault="0040278F" w:rsidP="00402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20.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x-none" w:eastAsia="tr-TR"/>
        </w:rPr>
        <w:t xml:space="preserve">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Enstitümüz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Otomotiv Mühendisliği EABD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Doktora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öğrencisi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Haşmet </w:t>
      </w:r>
      <w:proofErr w:type="spellStart"/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CEDDEN’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</w:t>
      </w:r>
      <w:proofErr w:type="spellEnd"/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ders </w:t>
      </w:r>
      <w:proofErr w:type="gram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saydırma  talebi</w:t>
      </w:r>
      <w:proofErr w:type="gramEnd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hususundaki 04.09.2018 tarihli “Kredi Aktarma Formu” okundu.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</w:t>
      </w:r>
    </w:p>
    <w:p w:rsidR="0040278F" w:rsidRPr="004B3900" w:rsidRDefault="0040278F" w:rsidP="004B3900">
      <w:pPr>
        <w:pStyle w:val="ListeParagraf"/>
        <w:numPr>
          <w:ilvl w:val="0"/>
          <w:numId w:val="1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adı geçenin Sakarya Üniversitesi </w:t>
      </w:r>
      <w:proofErr w:type="spell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Metalurji</w:t>
      </w:r>
      <w:proofErr w:type="spellEnd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 Malzeme Mühendisliği EABD doktora programında iken aldığı ve başardığı aşağıda isimleri yazılı derslerin SAÜ LEÖY Senato Esasları 16. Maddesi g(1) bendi uyarınca yüksek lisans ders kredisine sayılmasına, öğrencinin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 dönem kullanmış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sayılmasına, yeterlik aşamasında öğrenimine devam etmesine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  <w:proofErr w:type="gramEnd"/>
    </w:p>
    <w:p w:rsidR="0040278F" w:rsidRPr="001F4E8A" w:rsidRDefault="0040278F" w:rsidP="0040278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Dersin Adı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  <w:t xml:space="preserve">        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  <w:t>AKTS Kredisi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  <w:t xml:space="preserve">  Başarı Notu</w:t>
      </w:r>
    </w:p>
    <w:p w:rsidR="0040278F" w:rsidRPr="001F4E8A" w:rsidRDefault="0040278F" w:rsidP="0040278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OTO 511  – Enerji Ekonomisi ve Maliyet Analizi                     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6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BA</w:t>
      </w:r>
    </w:p>
    <w:p w:rsidR="0040278F" w:rsidRPr="001F4E8A" w:rsidRDefault="0040278F" w:rsidP="0040278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OTO 535  – Motor Termodinamiği                                       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6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CB</w:t>
      </w:r>
    </w:p>
    <w:p w:rsidR="0040278F" w:rsidRPr="001F4E8A" w:rsidRDefault="0040278F" w:rsidP="0040278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OTO 504  – Motorlu Taşıt Emisyonları                                   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6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BA</w:t>
      </w:r>
    </w:p>
    <w:p w:rsidR="0040278F" w:rsidRPr="001F4E8A" w:rsidRDefault="0040278F" w:rsidP="0040278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OTO 534  – Ağır Vasıta Teknolojisi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6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CB</w:t>
      </w:r>
    </w:p>
    <w:p w:rsidR="0040278F" w:rsidRPr="001F4E8A" w:rsidRDefault="0040278F" w:rsidP="0040278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YUN 595  – Aşırı Doldurmalı Motorlar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6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BB</w:t>
      </w:r>
    </w:p>
    <w:p w:rsidR="0040278F" w:rsidRPr="001F4E8A" w:rsidRDefault="0040278F" w:rsidP="0040278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OTO 507  – Motorlu Taşıtların Yakıt Ekonomiği                                       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6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BA</w:t>
      </w:r>
    </w:p>
    <w:p w:rsidR="0040278F" w:rsidRPr="001F4E8A" w:rsidRDefault="0040278F" w:rsidP="0040278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OTO 526  – Yakıt Pili Teknolojileri ve Taşıtlarda Uygulamalar                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6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BB</w:t>
      </w:r>
    </w:p>
    <w:p w:rsidR="0040278F" w:rsidRDefault="0040278F" w:rsidP="00402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B3900" w:rsidRDefault="004B3900" w:rsidP="00402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B3900" w:rsidRPr="001F4E8A" w:rsidRDefault="004B3900" w:rsidP="00402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278F" w:rsidRPr="00C343CC" w:rsidRDefault="0040278F" w:rsidP="004B3900">
      <w:pPr>
        <w:pStyle w:val="GvdeMetni"/>
        <w:spacing w:after="60"/>
        <w:jc w:val="both"/>
        <w:rPr>
          <w:color w:val="000000" w:themeColor="text1"/>
          <w:sz w:val="18"/>
          <w:szCs w:val="18"/>
        </w:rPr>
      </w:pPr>
      <w:r w:rsidRPr="00C343CC">
        <w:rPr>
          <w:b/>
          <w:color w:val="000000" w:themeColor="text1"/>
          <w:sz w:val="18"/>
          <w:szCs w:val="18"/>
        </w:rPr>
        <w:lastRenderedPageBreak/>
        <w:t xml:space="preserve">21 </w:t>
      </w:r>
      <w:r w:rsidRPr="00C343CC">
        <w:rPr>
          <w:color w:val="000000" w:themeColor="text1"/>
          <w:sz w:val="18"/>
          <w:szCs w:val="18"/>
        </w:rPr>
        <w:t>Spor Yöneticiliği EABD Başkanlığı’nın 05/09/</w:t>
      </w:r>
      <w:proofErr w:type="gramStart"/>
      <w:r w:rsidRPr="00C343CC">
        <w:rPr>
          <w:color w:val="000000" w:themeColor="text1"/>
          <w:sz w:val="18"/>
          <w:szCs w:val="18"/>
        </w:rPr>
        <w:t>2018  tarihli</w:t>
      </w:r>
      <w:proofErr w:type="gramEnd"/>
      <w:r w:rsidRPr="00C343CC">
        <w:rPr>
          <w:color w:val="000000" w:themeColor="text1"/>
          <w:sz w:val="18"/>
          <w:szCs w:val="18"/>
        </w:rPr>
        <w:t xml:space="preserve"> ve 83892146-302-5/09 sayılı yazısı okundu.</w:t>
      </w:r>
    </w:p>
    <w:p w:rsidR="0040278F" w:rsidRPr="00C343CC" w:rsidRDefault="0040278F" w:rsidP="0040278F">
      <w:pPr>
        <w:pStyle w:val="GvdeMetni"/>
        <w:numPr>
          <w:ilvl w:val="0"/>
          <w:numId w:val="20"/>
        </w:numPr>
        <w:spacing w:after="0"/>
        <w:ind w:left="709"/>
        <w:jc w:val="both"/>
        <w:rPr>
          <w:color w:val="000000" w:themeColor="text1"/>
          <w:sz w:val="18"/>
          <w:szCs w:val="18"/>
        </w:rPr>
      </w:pPr>
      <w:r w:rsidRPr="00C343CC">
        <w:rPr>
          <w:color w:val="000000" w:themeColor="text1"/>
          <w:sz w:val="18"/>
          <w:szCs w:val="18"/>
        </w:rPr>
        <w:t xml:space="preserve">Yapılan inceleme ve görüşmeler neticesinde, Anabilim Dalı Başkanlığının uygun görüşü göz önüne alındığından 11.06.2018 tarih ve 01 sayılı Üniversitemiz Senato toplantısında alınan 2 numaralı kararı ile uygulanan SAÜ LEÖY Senato Esaslarının 14. Maddesi uyarınca Gedik Üniversitesi Sağlık Bilimleri Enstitüsü Beden Eğitimi ve Spor Bilimleri Anabilim Dalı Spor Yöneticiliği Tezli Yüksek Lisans öğrencisi </w:t>
      </w:r>
      <w:r w:rsidRPr="00C343CC">
        <w:rPr>
          <w:b/>
          <w:color w:val="000000" w:themeColor="text1"/>
          <w:sz w:val="18"/>
          <w:szCs w:val="18"/>
        </w:rPr>
        <w:t xml:space="preserve">Vedat </w:t>
      </w:r>
      <w:proofErr w:type="spellStart"/>
      <w:r w:rsidRPr="00C343CC">
        <w:rPr>
          <w:b/>
          <w:color w:val="000000" w:themeColor="text1"/>
          <w:sz w:val="18"/>
          <w:szCs w:val="18"/>
        </w:rPr>
        <w:t>ÇOŞKUN’un</w:t>
      </w:r>
      <w:proofErr w:type="spellEnd"/>
      <w:r w:rsidRPr="00C343CC">
        <w:rPr>
          <w:b/>
          <w:color w:val="000000" w:themeColor="text1"/>
          <w:sz w:val="18"/>
          <w:szCs w:val="18"/>
        </w:rPr>
        <w:t xml:space="preserve"> </w:t>
      </w:r>
      <w:r w:rsidRPr="00C343CC">
        <w:rPr>
          <w:color w:val="000000" w:themeColor="text1"/>
          <w:sz w:val="18"/>
          <w:szCs w:val="18"/>
        </w:rPr>
        <w:t>enstitümüz</w:t>
      </w:r>
      <w:r w:rsidRPr="00C343CC">
        <w:rPr>
          <w:b/>
          <w:color w:val="000000" w:themeColor="text1"/>
          <w:sz w:val="18"/>
          <w:szCs w:val="18"/>
        </w:rPr>
        <w:t xml:space="preserve"> Spor </w:t>
      </w:r>
      <w:proofErr w:type="spellStart"/>
      <w:r w:rsidRPr="00C343CC">
        <w:rPr>
          <w:b/>
          <w:color w:val="000000" w:themeColor="text1"/>
          <w:sz w:val="18"/>
          <w:szCs w:val="18"/>
        </w:rPr>
        <w:t>Yöneticliği</w:t>
      </w:r>
      <w:proofErr w:type="spellEnd"/>
      <w:r w:rsidRPr="00C343CC">
        <w:rPr>
          <w:b/>
          <w:color w:val="000000" w:themeColor="text1"/>
          <w:sz w:val="18"/>
          <w:szCs w:val="18"/>
        </w:rPr>
        <w:t xml:space="preserve"> Yüksek Lisans Programına</w:t>
      </w:r>
      <w:r w:rsidRPr="00C343CC">
        <w:rPr>
          <w:color w:val="000000" w:themeColor="text1"/>
          <w:sz w:val="18"/>
          <w:szCs w:val="18"/>
        </w:rPr>
        <w:t xml:space="preserve"> yatay geçiş talebinin </w:t>
      </w:r>
      <w:r w:rsidRPr="00C343CC">
        <w:rPr>
          <w:b/>
          <w:color w:val="000000" w:themeColor="text1"/>
          <w:sz w:val="18"/>
          <w:szCs w:val="18"/>
        </w:rPr>
        <w:t>uygun olduğuna</w:t>
      </w:r>
      <w:proofErr w:type="gramStart"/>
      <w:r w:rsidRPr="00C343CC">
        <w:rPr>
          <w:color w:val="000000" w:themeColor="text1"/>
          <w:sz w:val="18"/>
          <w:szCs w:val="18"/>
        </w:rPr>
        <w:t>,</w:t>
      </w:r>
      <w:r w:rsidRPr="00C343CC">
        <w:rPr>
          <w:color w:val="000000" w:themeColor="text1"/>
          <w:sz w:val="18"/>
          <w:szCs w:val="18"/>
          <w:lang w:val="x-none"/>
        </w:rPr>
        <w:t>;</w:t>
      </w:r>
      <w:proofErr w:type="gramEnd"/>
    </w:p>
    <w:p w:rsidR="0040278F" w:rsidRPr="00C343CC" w:rsidRDefault="0040278F" w:rsidP="0040278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</w:pPr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Adı geçenin 201</w:t>
      </w:r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8</w:t>
      </w:r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-201</w:t>
      </w:r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9</w:t>
      </w:r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Öğretim Yılı </w:t>
      </w:r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Güz</w:t>
      </w:r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Yarıyılı itibari ile </w:t>
      </w:r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5.</w:t>
      </w:r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dönemine intibakının yapılmasına</w:t>
      </w:r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</w:p>
    <w:p w:rsidR="0040278F" w:rsidRPr="004B3900" w:rsidRDefault="0040278F" w:rsidP="004B3900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</w:pPr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Anabilim Dalı Başkanlığından SAÜ LEÖY Senato Esaslarının 14. Maddesinin c bendi (</w:t>
      </w:r>
      <w:proofErr w:type="spellStart"/>
      <w:proofErr w:type="gramStart"/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İntibak:Öğrencinin</w:t>
      </w:r>
      <w:proofErr w:type="spellEnd"/>
      <w:proofErr w:type="gramEnd"/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, öğrenim süresi, alacağı dersler </w:t>
      </w:r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aşağıdaki tabloda belirtildiği gibi olmasına </w:t>
      </w:r>
      <w:r w:rsidRPr="00C343C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x-none" w:eastAsia="tr-TR"/>
        </w:rPr>
        <w:t>oy birliği</w:t>
      </w:r>
      <w:r w:rsidRPr="00C343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ile karar verildi.</w:t>
      </w:r>
    </w:p>
    <w:tbl>
      <w:tblPr>
        <w:tblStyle w:val="TabloKlavuzu"/>
        <w:tblW w:w="9038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3685"/>
        <w:gridCol w:w="850"/>
      </w:tblGrid>
      <w:tr w:rsidR="0040278F" w:rsidRPr="00C343CC" w:rsidTr="0040278F">
        <w:tc>
          <w:tcPr>
            <w:tcW w:w="4503" w:type="dxa"/>
            <w:gridSpan w:val="2"/>
          </w:tcPr>
          <w:p w:rsidR="0040278F" w:rsidRPr="00C343CC" w:rsidRDefault="0040278F" w:rsidP="0040278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ALINAN DERSLER</w:t>
            </w:r>
          </w:p>
        </w:tc>
        <w:tc>
          <w:tcPr>
            <w:tcW w:w="4535" w:type="dxa"/>
            <w:gridSpan w:val="2"/>
          </w:tcPr>
          <w:p w:rsidR="0040278F" w:rsidRPr="00C343CC" w:rsidRDefault="0040278F" w:rsidP="0040278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MUAFİYET KABUL EDİLEN VE EABD ZORUNLU DERSLERİ</w:t>
            </w:r>
          </w:p>
        </w:tc>
      </w:tr>
      <w:tr w:rsidR="0040278F" w:rsidRPr="00C343CC" w:rsidTr="0040278F">
        <w:tc>
          <w:tcPr>
            <w:tcW w:w="3652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x-none"/>
              </w:rPr>
            </w:pPr>
            <w:r w:rsidRPr="00C343C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DERSİN ADI</w:t>
            </w:r>
          </w:p>
        </w:tc>
        <w:tc>
          <w:tcPr>
            <w:tcW w:w="851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NOTU</w:t>
            </w:r>
          </w:p>
        </w:tc>
        <w:tc>
          <w:tcPr>
            <w:tcW w:w="3685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x-none"/>
              </w:rPr>
            </w:pPr>
            <w:r w:rsidRPr="00C343C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NOTU</w:t>
            </w:r>
          </w:p>
        </w:tc>
      </w:tr>
      <w:tr w:rsidR="0040278F" w:rsidRPr="00C343CC" w:rsidTr="0040278F">
        <w:tc>
          <w:tcPr>
            <w:tcW w:w="3652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x-none"/>
              </w:rPr>
            </w:pPr>
            <w:r w:rsidRPr="00C343C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BSP 501 Araştırma Yöntemleri</w:t>
            </w:r>
          </w:p>
        </w:tc>
        <w:tc>
          <w:tcPr>
            <w:tcW w:w="851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3685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SYB501 Bilimsel Araştırma Teknikleri</w:t>
            </w:r>
          </w:p>
        </w:tc>
        <w:tc>
          <w:tcPr>
            <w:tcW w:w="850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BB</w:t>
            </w:r>
          </w:p>
        </w:tc>
      </w:tr>
      <w:tr w:rsidR="0040278F" w:rsidRPr="00C343CC" w:rsidTr="0040278F">
        <w:tc>
          <w:tcPr>
            <w:tcW w:w="3652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x-none"/>
              </w:rPr>
            </w:pPr>
            <w:r w:rsidRPr="00C343C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BSB 502 Bilgisayar Uygulamaları ve İstatistik</w:t>
            </w:r>
          </w:p>
        </w:tc>
        <w:tc>
          <w:tcPr>
            <w:tcW w:w="851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3685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SYB502 İstatiksel Veri Analizi</w:t>
            </w:r>
          </w:p>
        </w:tc>
        <w:tc>
          <w:tcPr>
            <w:tcW w:w="850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AA</w:t>
            </w:r>
          </w:p>
        </w:tc>
      </w:tr>
      <w:tr w:rsidR="0040278F" w:rsidRPr="00C343CC" w:rsidTr="0040278F">
        <w:tc>
          <w:tcPr>
            <w:tcW w:w="3652" w:type="dxa"/>
          </w:tcPr>
          <w:p w:rsidR="0040278F" w:rsidRPr="00C343CC" w:rsidRDefault="0040278F" w:rsidP="0040278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SYB 502 Spor Pazarlaması Yönetimi</w:t>
            </w:r>
          </w:p>
        </w:tc>
        <w:tc>
          <w:tcPr>
            <w:tcW w:w="851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3685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SYB505 Sporda Stratejik Pazarlama Yönetimi</w:t>
            </w:r>
          </w:p>
        </w:tc>
        <w:tc>
          <w:tcPr>
            <w:tcW w:w="850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AA</w:t>
            </w:r>
          </w:p>
        </w:tc>
      </w:tr>
      <w:tr w:rsidR="0040278F" w:rsidRPr="00C343CC" w:rsidTr="0040278F">
        <w:tc>
          <w:tcPr>
            <w:tcW w:w="3652" w:type="dxa"/>
          </w:tcPr>
          <w:p w:rsidR="0040278F" w:rsidRPr="00C343CC" w:rsidRDefault="0040278F" w:rsidP="0040278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BSO 503 Spor Kültürü ve Olimpik Eğitim</w:t>
            </w:r>
          </w:p>
        </w:tc>
        <w:tc>
          <w:tcPr>
            <w:tcW w:w="851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3685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SYB510 </w:t>
            </w:r>
            <w:proofErr w:type="spellStart"/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Olimpizm</w:t>
            </w:r>
            <w:proofErr w:type="spellEnd"/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ve Etik</w:t>
            </w:r>
          </w:p>
        </w:tc>
        <w:tc>
          <w:tcPr>
            <w:tcW w:w="850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AA</w:t>
            </w:r>
          </w:p>
        </w:tc>
      </w:tr>
      <w:tr w:rsidR="0040278F" w:rsidRPr="00C343CC" w:rsidTr="0040278F">
        <w:tc>
          <w:tcPr>
            <w:tcW w:w="4503" w:type="dxa"/>
            <w:gridSpan w:val="2"/>
            <w:vMerge w:val="restart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x-none"/>
              </w:rPr>
            </w:pPr>
          </w:p>
        </w:tc>
        <w:tc>
          <w:tcPr>
            <w:tcW w:w="3685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SYB590 Seminer (YL)</w:t>
            </w:r>
          </w:p>
        </w:tc>
        <w:tc>
          <w:tcPr>
            <w:tcW w:w="850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Sorumlu</w:t>
            </w:r>
          </w:p>
        </w:tc>
      </w:tr>
      <w:tr w:rsidR="0040278F" w:rsidRPr="00C343CC" w:rsidTr="0040278F">
        <w:tc>
          <w:tcPr>
            <w:tcW w:w="4503" w:type="dxa"/>
            <w:gridSpan w:val="2"/>
            <w:vMerge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x-none"/>
              </w:rPr>
            </w:pPr>
          </w:p>
        </w:tc>
        <w:tc>
          <w:tcPr>
            <w:tcW w:w="3685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SYB503 Örgütsel Davranış</w:t>
            </w:r>
          </w:p>
        </w:tc>
        <w:tc>
          <w:tcPr>
            <w:tcW w:w="850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x-none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Sorumlu</w:t>
            </w:r>
          </w:p>
        </w:tc>
      </w:tr>
      <w:tr w:rsidR="0040278F" w:rsidRPr="00C343CC" w:rsidTr="0040278F">
        <w:tc>
          <w:tcPr>
            <w:tcW w:w="4503" w:type="dxa"/>
            <w:gridSpan w:val="2"/>
            <w:vMerge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x-none"/>
              </w:rPr>
            </w:pPr>
          </w:p>
        </w:tc>
        <w:tc>
          <w:tcPr>
            <w:tcW w:w="3685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SYB800 Tez Çalışması</w:t>
            </w:r>
          </w:p>
        </w:tc>
        <w:tc>
          <w:tcPr>
            <w:tcW w:w="850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x-none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Sorumlu</w:t>
            </w:r>
          </w:p>
        </w:tc>
      </w:tr>
      <w:tr w:rsidR="0040278F" w:rsidRPr="001F4E8A" w:rsidTr="0040278F">
        <w:tc>
          <w:tcPr>
            <w:tcW w:w="4503" w:type="dxa"/>
            <w:gridSpan w:val="2"/>
            <w:vMerge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x-none"/>
              </w:rPr>
            </w:pPr>
          </w:p>
        </w:tc>
        <w:tc>
          <w:tcPr>
            <w:tcW w:w="3685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Alması Gereken Seçmeli Derslerden </w:t>
            </w:r>
          </w:p>
        </w:tc>
        <w:tc>
          <w:tcPr>
            <w:tcW w:w="850" w:type="dxa"/>
          </w:tcPr>
          <w:p w:rsidR="0040278F" w:rsidRPr="00C343CC" w:rsidRDefault="0040278F" w:rsidP="004027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x-none"/>
              </w:rPr>
            </w:pPr>
            <w:r w:rsidRPr="00C343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Sorumlu</w:t>
            </w:r>
          </w:p>
        </w:tc>
      </w:tr>
    </w:tbl>
    <w:p w:rsidR="0040278F" w:rsidRPr="001F4E8A" w:rsidRDefault="0040278F" w:rsidP="004B3900">
      <w:pPr>
        <w:tabs>
          <w:tab w:val="left" w:pos="709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highlight w:val="cyan"/>
          <w:lang w:val="x-none" w:eastAsia="tr-TR"/>
        </w:rPr>
      </w:pPr>
    </w:p>
    <w:p w:rsidR="0040278F" w:rsidRPr="004B3900" w:rsidRDefault="0040278F" w:rsidP="004B390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22.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Beden Eğitimi ve Spor Eğitimi EABD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>Beden Eğitimi ve Spor Öğretmenliği Tezli Yüksek Lisans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öğrencisi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Tolga Mert </w:t>
      </w:r>
      <w:proofErr w:type="spellStart"/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RAMAZANOĞLU’nun</w:t>
      </w:r>
      <w:proofErr w:type="spellEnd"/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dosyası incelendi. Kayıtlı olduğu programın ve öğretim düzeyinin öngördüğü tüm şartları ye</w:t>
      </w:r>
      <w:r w:rsidR="004B39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rine getirdiği anlaşıldığından,</w:t>
      </w:r>
    </w:p>
    <w:p w:rsidR="0040278F" w:rsidRPr="001F4E8A" w:rsidRDefault="0040278F" w:rsidP="0040278F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1F4E8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40278F" w:rsidRPr="001F4E8A" w:rsidRDefault="0040278F" w:rsidP="0040278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“Gençlik Hizmetleri Spor İl Müdürlüğü Personelinin İş Doyum Düzeylerinin Çeşitli Değişkenler Açısından Karşılaştırılması”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olmasına;</w:t>
      </w:r>
    </w:p>
    <w:p w:rsidR="0040278F" w:rsidRPr="001F4E8A" w:rsidRDefault="0040278F" w:rsidP="0040278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1F4E8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1F4E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40278F" w:rsidRPr="001F4E8A" w:rsidRDefault="0040278F" w:rsidP="0040278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Fen Bilimleri Enstitüsüne arzına </w:t>
      </w:r>
      <w:r w:rsidRPr="001F4E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40278F" w:rsidRPr="001F4E8A" w:rsidRDefault="0040278F" w:rsidP="0040278F">
      <w:pPr>
        <w:pStyle w:val="GvdeMetni2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40278F" w:rsidRPr="001F4E8A" w:rsidRDefault="0040278F" w:rsidP="00402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278F" w:rsidRPr="001F4E8A" w:rsidRDefault="0040278F" w:rsidP="00402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4E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:rsidR="0040278F" w:rsidRPr="001F4E8A" w:rsidRDefault="0040278F" w:rsidP="00402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0278F" w:rsidRPr="001F4E8A" w:rsidRDefault="0040278F" w:rsidP="00402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40278F" w:rsidRPr="001F4E8A" w:rsidTr="0040278F">
        <w:trPr>
          <w:trHeight w:val="1035"/>
        </w:trPr>
        <w:tc>
          <w:tcPr>
            <w:tcW w:w="2977" w:type="dxa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Naci ÇAĞLAR</w:t>
            </w:r>
          </w:p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0278F" w:rsidRPr="001F4E8A" w:rsidTr="0040278F">
        <w:trPr>
          <w:trHeight w:val="2013"/>
        </w:trPr>
        <w:tc>
          <w:tcPr>
            <w:tcW w:w="2977" w:type="dxa"/>
          </w:tcPr>
          <w:p w:rsidR="0040278F" w:rsidRPr="001F4E8A" w:rsidRDefault="00377EFB" w:rsidP="0040278F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</w:t>
            </w:r>
            <w:r w:rsidR="0040278F" w:rsidRPr="001F4E8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8F" w:rsidRPr="001F4E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Gökhan ERGEN</w:t>
            </w:r>
          </w:p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Öğretim Üyesi Kadir ÜÇAY</w:t>
            </w:r>
          </w:p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0278F" w:rsidRPr="001F4E8A" w:rsidTr="0040278F">
        <w:trPr>
          <w:trHeight w:val="766"/>
        </w:trPr>
        <w:tc>
          <w:tcPr>
            <w:tcW w:w="2977" w:type="dxa"/>
          </w:tcPr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Osman ELDOĞAN</w:t>
            </w:r>
          </w:p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1" w:type="dxa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0278F" w:rsidRPr="001F4E8A" w:rsidTr="0040278F">
        <w:trPr>
          <w:trHeight w:val="650"/>
        </w:trPr>
        <w:tc>
          <w:tcPr>
            <w:tcW w:w="2977" w:type="dxa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Süleyman Can KURNAZ</w:t>
            </w:r>
          </w:p>
          <w:p w:rsidR="0040278F" w:rsidRPr="001F4E8A" w:rsidRDefault="0040278F" w:rsidP="0040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4E8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</w:tc>
        <w:tc>
          <w:tcPr>
            <w:tcW w:w="3258" w:type="dxa"/>
          </w:tcPr>
          <w:p w:rsidR="0040278F" w:rsidRPr="001F4E8A" w:rsidRDefault="0040278F" w:rsidP="00402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75F14" w:rsidRPr="001F4E8A" w:rsidRDefault="00875F14">
      <w:pPr>
        <w:rPr>
          <w:color w:val="000000" w:themeColor="text1"/>
        </w:rPr>
      </w:pPr>
      <w:bookmarkStart w:id="0" w:name="_GoBack"/>
      <w:bookmarkEnd w:id="0"/>
    </w:p>
    <w:sectPr w:rsidR="00875F14" w:rsidRPr="001F4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BD" w:rsidRDefault="00FB04BD" w:rsidP="00C343CC">
      <w:pPr>
        <w:spacing w:after="0" w:line="240" w:lineRule="auto"/>
      </w:pPr>
      <w:r>
        <w:separator/>
      </w:r>
    </w:p>
  </w:endnote>
  <w:endnote w:type="continuationSeparator" w:id="0">
    <w:p w:rsidR="00FB04BD" w:rsidRDefault="00FB04BD" w:rsidP="00C3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BD" w:rsidRDefault="00FB04BD" w:rsidP="00C343CC">
      <w:pPr>
        <w:spacing w:after="0" w:line="240" w:lineRule="auto"/>
      </w:pPr>
      <w:r>
        <w:separator/>
      </w:r>
    </w:p>
  </w:footnote>
  <w:footnote w:type="continuationSeparator" w:id="0">
    <w:p w:rsidR="00FB04BD" w:rsidRDefault="00FB04BD" w:rsidP="00C3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79" w:rsidRPr="00C343CC" w:rsidRDefault="00547D79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C343CC">
      <w:rPr>
        <w:rFonts w:ascii="Times New Roman" w:hAnsi="Times New Roman" w:cs="Times New Roman"/>
        <w:sz w:val="20"/>
        <w:szCs w:val="20"/>
      </w:rPr>
      <w:t>05.09.2018</w:t>
    </w:r>
  </w:p>
  <w:p w:rsidR="00547D79" w:rsidRPr="00C343CC" w:rsidRDefault="00547D79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C343CC">
      <w:rPr>
        <w:rFonts w:ascii="Times New Roman" w:hAnsi="Times New Roman" w:cs="Times New Roman"/>
        <w:sz w:val="20"/>
        <w:szCs w:val="20"/>
      </w:rPr>
      <w:t xml:space="preserve">EYK 07- </w:t>
    </w:r>
    <w:r w:rsidRPr="00C343CC">
      <w:rPr>
        <w:rFonts w:ascii="Times New Roman" w:hAnsi="Times New Roman" w:cs="Times New Roman"/>
        <w:sz w:val="20"/>
        <w:szCs w:val="20"/>
      </w:rPr>
      <w:fldChar w:fldCharType="begin"/>
    </w:r>
    <w:r w:rsidRPr="00C343CC">
      <w:rPr>
        <w:rFonts w:ascii="Times New Roman" w:hAnsi="Times New Roman" w:cs="Times New Roman"/>
        <w:sz w:val="20"/>
        <w:szCs w:val="20"/>
      </w:rPr>
      <w:instrText>PAGE   \* MERGEFORMAT</w:instrText>
    </w:r>
    <w:r w:rsidRPr="00C343CC">
      <w:rPr>
        <w:rFonts w:ascii="Times New Roman" w:hAnsi="Times New Roman" w:cs="Times New Roman"/>
        <w:sz w:val="20"/>
        <w:szCs w:val="20"/>
      </w:rPr>
      <w:fldChar w:fldCharType="separate"/>
    </w:r>
    <w:r w:rsidR="004B3900">
      <w:rPr>
        <w:rFonts w:ascii="Times New Roman" w:hAnsi="Times New Roman" w:cs="Times New Roman"/>
        <w:noProof/>
        <w:sz w:val="20"/>
        <w:szCs w:val="20"/>
      </w:rPr>
      <w:t>12</w:t>
    </w:r>
    <w:r w:rsidRPr="00C343CC">
      <w:rPr>
        <w:rFonts w:ascii="Times New Roman" w:hAnsi="Times New Roman" w:cs="Times New Roman"/>
        <w:sz w:val="20"/>
        <w:szCs w:val="20"/>
      </w:rPr>
      <w:fldChar w:fldCharType="end"/>
    </w:r>
  </w:p>
  <w:p w:rsidR="00547D79" w:rsidRDefault="00547D79" w:rsidP="00C343CC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552"/>
    <w:multiLevelType w:val="hybridMultilevel"/>
    <w:tmpl w:val="D5EA1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0AD"/>
    <w:multiLevelType w:val="hybridMultilevel"/>
    <w:tmpl w:val="169A61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0DA6"/>
    <w:multiLevelType w:val="hybridMultilevel"/>
    <w:tmpl w:val="82A20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56965"/>
    <w:multiLevelType w:val="hybridMultilevel"/>
    <w:tmpl w:val="4F2CBB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12B4"/>
    <w:multiLevelType w:val="hybridMultilevel"/>
    <w:tmpl w:val="58AC3E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304A"/>
    <w:multiLevelType w:val="hybridMultilevel"/>
    <w:tmpl w:val="BA143D18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0D1B0400"/>
    <w:multiLevelType w:val="hybridMultilevel"/>
    <w:tmpl w:val="4E7413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80CAF"/>
    <w:multiLevelType w:val="hybridMultilevel"/>
    <w:tmpl w:val="6D721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561"/>
    <w:multiLevelType w:val="hybridMultilevel"/>
    <w:tmpl w:val="03CE5B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0111"/>
    <w:multiLevelType w:val="hybridMultilevel"/>
    <w:tmpl w:val="BDAAADA2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DC19A7"/>
    <w:multiLevelType w:val="hybridMultilevel"/>
    <w:tmpl w:val="9D705628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4373"/>
    <w:multiLevelType w:val="hybridMultilevel"/>
    <w:tmpl w:val="01B4C8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B6148"/>
    <w:multiLevelType w:val="hybridMultilevel"/>
    <w:tmpl w:val="D0FA82C6"/>
    <w:lvl w:ilvl="0" w:tplc="B02AAE64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76D37"/>
    <w:multiLevelType w:val="hybridMultilevel"/>
    <w:tmpl w:val="7B84D366"/>
    <w:lvl w:ilvl="0" w:tplc="041F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7" w15:restartNumberingAfterBreak="0">
    <w:nsid w:val="441230E8"/>
    <w:multiLevelType w:val="hybridMultilevel"/>
    <w:tmpl w:val="D84A51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D7C0F"/>
    <w:multiLevelType w:val="hybridMultilevel"/>
    <w:tmpl w:val="44BE8D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C44B7"/>
    <w:multiLevelType w:val="hybridMultilevel"/>
    <w:tmpl w:val="DC3CA4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C64AF"/>
    <w:multiLevelType w:val="hybridMultilevel"/>
    <w:tmpl w:val="C6067B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160"/>
    <w:multiLevelType w:val="hybridMultilevel"/>
    <w:tmpl w:val="940295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334CF"/>
    <w:multiLevelType w:val="hybridMultilevel"/>
    <w:tmpl w:val="6EE242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73098"/>
    <w:multiLevelType w:val="hybridMultilevel"/>
    <w:tmpl w:val="C42453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579F0"/>
    <w:multiLevelType w:val="hybridMultilevel"/>
    <w:tmpl w:val="4928E8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22B6F"/>
    <w:multiLevelType w:val="hybridMultilevel"/>
    <w:tmpl w:val="DEC493B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BF2DE5"/>
    <w:multiLevelType w:val="hybridMultilevel"/>
    <w:tmpl w:val="AD3C6E68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301B26"/>
    <w:multiLevelType w:val="hybridMultilevel"/>
    <w:tmpl w:val="7F9C11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4067C"/>
    <w:multiLevelType w:val="hybridMultilevel"/>
    <w:tmpl w:val="DD8614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D7122"/>
    <w:multiLevelType w:val="hybridMultilevel"/>
    <w:tmpl w:val="DE2033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1"/>
  </w:num>
  <w:num w:numId="4">
    <w:abstractNumId w:val="22"/>
  </w:num>
  <w:num w:numId="5">
    <w:abstractNumId w:val="1"/>
  </w:num>
  <w:num w:numId="6">
    <w:abstractNumId w:val="6"/>
  </w:num>
  <w:num w:numId="7">
    <w:abstractNumId w:val="27"/>
  </w:num>
  <w:num w:numId="8">
    <w:abstractNumId w:val="24"/>
  </w:num>
  <w:num w:numId="9">
    <w:abstractNumId w:val="30"/>
  </w:num>
  <w:num w:numId="10">
    <w:abstractNumId w:val="19"/>
  </w:num>
  <w:num w:numId="11">
    <w:abstractNumId w:val="4"/>
  </w:num>
  <w:num w:numId="12">
    <w:abstractNumId w:val="32"/>
  </w:num>
  <w:num w:numId="13">
    <w:abstractNumId w:val="8"/>
  </w:num>
  <w:num w:numId="14">
    <w:abstractNumId w:val="18"/>
  </w:num>
  <w:num w:numId="15">
    <w:abstractNumId w:val="26"/>
  </w:num>
  <w:num w:numId="16">
    <w:abstractNumId w:val="7"/>
  </w:num>
  <w:num w:numId="17">
    <w:abstractNumId w:val="11"/>
  </w:num>
  <w:num w:numId="18">
    <w:abstractNumId w:val="23"/>
  </w:num>
  <w:num w:numId="19">
    <w:abstractNumId w:val="10"/>
  </w:num>
  <w:num w:numId="20">
    <w:abstractNumId w:val="14"/>
  </w:num>
  <w:num w:numId="21">
    <w:abstractNumId w:val="25"/>
  </w:num>
  <w:num w:numId="22">
    <w:abstractNumId w:val="20"/>
  </w:num>
  <w:num w:numId="23">
    <w:abstractNumId w:val="13"/>
  </w:num>
  <w:num w:numId="24">
    <w:abstractNumId w:val="2"/>
  </w:num>
  <w:num w:numId="25">
    <w:abstractNumId w:val="28"/>
  </w:num>
  <w:num w:numId="26">
    <w:abstractNumId w:val="9"/>
  </w:num>
  <w:num w:numId="27">
    <w:abstractNumId w:val="3"/>
  </w:num>
  <w:num w:numId="28">
    <w:abstractNumId w:val="0"/>
  </w:num>
  <w:num w:numId="29">
    <w:abstractNumId w:val="5"/>
  </w:num>
  <w:num w:numId="30">
    <w:abstractNumId w:val="12"/>
  </w:num>
  <w:num w:numId="31">
    <w:abstractNumId w:val="17"/>
  </w:num>
  <w:num w:numId="32">
    <w:abstractNumId w:val="31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2"/>
    <w:rsid w:val="00110BE9"/>
    <w:rsid w:val="001F4E8A"/>
    <w:rsid w:val="00377EFB"/>
    <w:rsid w:val="0040278F"/>
    <w:rsid w:val="004B3900"/>
    <w:rsid w:val="004D0E72"/>
    <w:rsid w:val="00547D79"/>
    <w:rsid w:val="00875F14"/>
    <w:rsid w:val="00C343CC"/>
    <w:rsid w:val="00E14671"/>
    <w:rsid w:val="00F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D625F"/>
  <w15:chartTrackingRefBased/>
  <w15:docId w15:val="{B7129B62-C289-43AE-8233-4EF21FC6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8F"/>
  </w:style>
  <w:style w:type="paragraph" w:styleId="Balk8">
    <w:name w:val="heading 8"/>
    <w:basedOn w:val="Normal"/>
    <w:next w:val="Normal"/>
    <w:link w:val="Balk8Char"/>
    <w:qFormat/>
    <w:rsid w:val="0040278F"/>
    <w:pPr>
      <w:keepNext/>
      <w:shd w:val="pct20" w:color="auto" w:fill="auto"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16"/>
      <w:szCs w:val="24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40278F"/>
    <w:rPr>
      <w:rFonts w:ascii="Arial" w:eastAsia="Times New Roman" w:hAnsi="Arial" w:cs="Times New Roman"/>
      <w:b/>
      <w:sz w:val="16"/>
      <w:szCs w:val="24"/>
      <w:shd w:val="pct20" w:color="auto" w:fill="auto"/>
      <w:lang w:val="x-none" w:eastAsia="tr-TR"/>
    </w:rPr>
  </w:style>
  <w:style w:type="paragraph" w:styleId="ListeParagraf">
    <w:name w:val="List Paragraph"/>
    <w:basedOn w:val="Normal"/>
    <w:uiPriority w:val="34"/>
    <w:qFormat/>
    <w:rsid w:val="0040278F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4027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027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40278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40278F"/>
  </w:style>
  <w:style w:type="paragraph" w:customStyle="1" w:styleId="ListeParagraf3">
    <w:name w:val="Liste Paragraf3"/>
    <w:basedOn w:val="Normal"/>
    <w:uiPriority w:val="99"/>
    <w:rsid w:val="004027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78F"/>
  </w:style>
  <w:style w:type="table" w:styleId="TabloKlavuzu">
    <w:name w:val="Table Grid"/>
    <w:basedOn w:val="NormalTablo"/>
    <w:uiPriority w:val="39"/>
    <w:rsid w:val="00402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0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78F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78F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7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402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402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402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0278F"/>
    <w:rPr>
      <w:b/>
      <w:bCs/>
    </w:rPr>
  </w:style>
  <w:style w:type="paragraph" w:styleId="NormalWeb">
    <w:name w:val="Normal (Web)"/>
    <w:basedOn w:val="Normal"/>
    <w:uiPriority w:val="99"/>
    <w:unhideWhenUsed/>
    <w:rsid w:val="0040278F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0278F"/>
  </w:style>
  <w:style w:type="paragraph" w:customStyle="1" w:styleId="a">
    <w:name w:val="="/>
    <w:uiPriority w:val="99"/>
    <w:rsid w:val="00402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0278F"/>
    <w:pPr>
      <w:spacing w:after="0" w:line="240" w:lineRule="auto"/>
    </w:pPr>
  </w:style>
  <w:style w:type="paragraph" w:customStyle="1" w:styleId="m-4020328498282721722gmail-m-4461883486565535353gmail-msonormal">
    <w:name w:val="m_-4020328498282721722gmail-m_-4461883486565535353gmail-msonormal"/>
    <w:basedOn w:val="Normal"/>
    <w:rsid w:val="0040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4461883486565535353gmail-msonormal">
    <w:name w:val="m_-4461883486565535353gmail-msonormal"/>
    <w:basedOn w:val="Normal"/>
    <w:rsid w:val="0040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6205</Words>
  <Characters>35374</Characters>
  <Application>Microsoft Office Word</Application>
  <DocSecurity>0</DocSecurity>
  <Lines>294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7</cp:revision>
  <cp:lastPrinted>2019-04-15T12:28:00Z</cp:lastPrinted>
  <dcterms:created xsi:type="dcterms:W3CDTF">2018-12-31T07:19:00Z</dcterms:created>
  <dcterms:modified xsi:type="dcterms:W3CDTF">2019-04-15T12:40:00Z</dcterms:modified>
</cp:coreProperties>
</file>