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F73443" w:rsidRPr="00F73443" w:rsidTr="00977A90">
        <w:trPr>
          <w:cantSplit/>
          <w:trHeight w:val="518"/>
        </w:trPr>
        <w:tc>
          <w:tcPr>
            <w:tcW w:w="9568" w:type="dxa"/>
            <w:gridSpan w:val="4"/>
            <w:hideMark/>
          </w:tcPr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SAKARYA UYGULAMALI BİLİMLER ÜNİVERSİTESİ</w:t>
            </w:r>
          </w:p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LİSANSÜSTÜ EĞİTİM ENSTİTÜSÜ</w:t>
            </w:r>
          </w:p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ENSTİTÜ YÖNETİM KURULU KARAR TUTANAĞI</w:t>
            </w:r>
          </w:p>
        </w:tc>
        <w:tc>
          <w:tcPr>
            <w:tcW w:w="9568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73443" w:rsidRPr="00F73443" w:rsidTr="00977A90">
        <w:tc>
          <w:tcPr>
            <w:tcW w:w="2050" w:type="dxa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07.09.2018</w:t>
            </w:r>
          </w:p>
        </w:tc>
        <w:tc>
          <w:tcPr>
            <w:tcW w:w="1800" w:type="dxa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F7344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FBE 1 </w:t>
            </w:r>
            <w:proofErr w:type="spellStart"/>
            <w:r w:rsidRPr="00F7344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nolu</w:t>
            </w:r>
            <w:proofErr w:type="spellEnd"/>
            <w:r w:rsidRPr="00F7344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Salon</w:t>
            </w:r>
          </w:p>
        </w:tc>
        <w:tc>
          <w:tcPr>
            <w:tcW w:w="9568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73443" w:rsidRPr="00F73443" w:rsidTr="00977A90">
        <w:tc>
          <w:tcPr>
            <w:tcW w:w="2050" w:type="dxa"/>
            <w:hideMark/>
          </w:tcPr>
          <w:p w:rsidR="00F73443" w:rsidRPr="00F73443" w:rsidRDefault="00F73443" w:rsidP="00977A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08</w:t>
            </w:r>
          </w:p>
        </w:tc>
        <w:tc>
          <w:tcPr>
            <w:tcW w:w="1800" w:type="dxa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10:00 – 11:30</w:t>
            </w: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73443" w:rsidRPr="00F73443" w:rsidTr="00977A90">
        <w:trPr>
          <w:cantSplit/>
        </w:trPr>
        <w:tc>
          <w:tcPr>
            <w:tcW w:w="4930" w:type="dxa"/>
            <w:gridSpan w:val="2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Naci ÇAĞLAR     </w:t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Dr. Öğretim Üyesi Kadir ÜÇAY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Dr. Öğretim Üyesi Gökhan ERGEN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Osman ELDOĞAN 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Salim ASLANLAR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S. Can KURNAZ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 V. Prof. Dr. Naci ÇAĞLAR başkanlığında toplanan Enstitü Yönetim </w:t>
      </w:r>
      <w:proofErr w:type="spellStart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:rsidR="00F73443" w:rsidRPr="00F73443" w:rsidRDefault="00F73443" w:rsidP="00F7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F73443" w:rsidRPr="00F73443" w:rsidRDefault="00F73443" w:rsidP="00F7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proofErr w:type="gramStart"/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01.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18.05.2018 tarih ve 30425 sayılı Resmi Gazetede yayımlanan 7143 sayılı kanunun 15. maddesi ile Yükseköğretim Kanununa eklenen </w:t>
      </w: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Geçici 78.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madde gereğince, </w:t>
      </w: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af kanunundan yararlanmak üzere 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başvuruda bulunan enstitümüzden ilişiği kesilen öğrenciler için af kanunu kapsamında yapılacak intibak ve öğrencilik işlemleri ile ilgili enstitümüz tarafından hazırlanan </w:t>
      </w: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“7143 Sayılı Af Kanunu Lisansüstü Eğitim Enstitüsü Uygulama İlkeleri”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ile ilgili görüşme açıldı.</w:t>
      </w:r>
      <w:proofErr w:type="gramEnd"/>
    </w:p>
    <w:p w:rsidR="00F73443" w:rsidRPr="00F73443" w:rsidRDefault="00F73443" w:rsidP="00F7344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Yapılan inceleme ve görüşmeler neticesinde EK-1’de sunulan “7143 Sayılı Af Kanunu Lisansüstü Eğitim Enstitüsü Uygulama İlkeleri” </w:t>
      </w:r>
      <w:proofErr w:type="spellStart"/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nin</w:t>
      </w:r>
      <w:proofErr w:type="spellEnd"/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uygun olduğuna, </w:t>
      </w:r>
    </w:p>
    <w:p w:rsidR="00F73443" w:rsidRPr="00F73443" w:rsidRDefault="00F73443" w:rsidP="00F7344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Gereği için Rektörlüğe arzına oy birliği ile karar verildi. </w:t>
      </w:r>
    </w:p>
    <w:p w:rsidR="00F73443" w:rsidRPr="00F73443" w:rsidRDefault="00F73443" w:rsidP="00F73443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F73443" w:rsidRPr="00F73443" w:rsidRDefault="00F73443" w:rsidP="00F7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02.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Tezli Yüksek Lisans programı öğrencilerinin dosyaları incelendi. </w:t>
      </w:r>
    </w:p>
    <w:p w:rsidR="00F73443" w:rsidRPr="00F73443" w:rsidRDefault="00F73443" w:rsidP="00F7344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 11.06.2018 tarih ve 01 sayılı Üniversitemiz Senato toplantısında alınan 2 numaralı karar ile uygulanan SAÜ Lisansüstü Eğitim ve Öğretim Yönetmeliği’nin </w:t>
      </w:r>
      <w:proofErr w:type="gramStart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24 .</w:t>
      </w:r>
      <w:proofErr w:type="gramEnd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maddesinin</w:t>
      </w:r>
      <w:proofErr w:type="gramEnd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2. Bendi uyarınca dört yarıyıl sonunda kredili derslerini tamamlayamadıkları anlaşıldığından ilişiklerinin kesilmesinin uygun olduğuna oy birliği ile karar verildi. </w:t>
      </w:r>
    </w:p>
    <w:p w:rsidR="00F73443" w:rsidRPr="00F73443" w:rsidRDefault="00F73443" w:rsidP="00F7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993"/>
        <w:gridCol w:w="4110"/>
        <w:gridCol w:w="1560"/>
      </w:tblGrid>
      <w:tr w:rsidR="00F73443" w:rsidRPr="00F73443" w:rsidTr="00977A90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DÖRT YARIYIL SONUNDA DERS AŞAMASINI TAMAMLAYAMAYAN</w:t>
            </w: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br/>
              <w:t xml:space="preserve">07.09.2018 TARİH VE 08 SAYILI ENSTİTÜ YÖNETİM KURULU </w:t>
            </w: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br/>
              <w:t>KARARI GEREĞİNCE KAYDI SİLİNEN ÖĞRENCİ LİSTESİ</w:t>
            </w:r>
          </w:p>
        </w:tc>
      </w:tr>
      <w:tr w:rsidR="00F73443" w:rsidRPr="00F73443" w:rsidTr="00977A9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Adı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Soyadı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Anabilim Dalı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Programı</w:t>
            </w:r>
          </w:p>
        </w:tc>
      </w:tr>
      <w:tr w:rsidR="00F73443" w:rsidRPr="00F73443" w:rsidTr="00977A9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1660Y69007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(YL) (TEZLİ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YÜKSEK LİSANS</w:t>
            </w:r>
          </w:p>
        </w:tc>
      </w:tr>
      <w:tr w:rsidR="00F73443" w:rsidRPr="00F73443" w:rsidTr="00977A9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1660Y69012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SPOR YÖNETİCİLİĞİ PR. (YL) (TEZLİ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YÜKSEK LİSANS</w:t>
            </w:r>
          </w:p>
        </w:tc>
      </w:tr>
      <w:tr w:rsidR="00F73443" w:rsidRPr="00F73443" w:rsidTr="00977A9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1660Y71008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ERGİ 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TOPCU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TURİZM İŞLETMECİLİĞİ PR. (YL) (TEZLİ) (İÖ)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YÜKSEK LİSANS</w:t>
            </w:r>
          </w:p>
        </w:tc>
      </w:tr>
      <w:tr w:rsidR="00F73443" w:rsidRPr="00F73443" w:rsidTr="00977A9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1660Y76011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RİZA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VARDAR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REKREASYON PR. (YL) (TEZLİ)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YÜKSEK LİSANS</w:t>
            </w:r>
          </w:p>
        </w:tc>
      </w:tr>
      <w:tr w:rsidR="00F73443" w:rsidRPr="00F73443" w:rsidTr="00977A9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1660Y76012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REKREASYON PR. (YL) (TEZLİ)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YÜKSEK LİSANS</w:t>
            </w:r>
          </w:p>
        </w:tc>
      </w:tr>
      <w:tr w:rsidR="00F73443" w:rsidRPr="00F73443" w:rsidTr="00977A9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1660Y76016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KIYMIK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REKREASYON PR. (YL) (TEZLİ)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YÜKSEK LİSANS</w:t>
            </w:r>
          </w:p>
        </w:tc>
      </w:tr>
      <w:tr w:rsidR="00F73443" w:rsidRPr="00F73443" w:rsidTr="00977A9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1660Y76020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EREM FARUK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REKREASYON PR. (YL) (TEZLİ)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YÜKSEK LİSANS</w:t>
            </w:r>
          </w:p>
        </w:tc>
      </w:tr>
    </w:tbl>
    <w:p w:rsidR="00F73443" w:rsidRPr="00F73443" w:rsidRDefault="00F73443" w:rsidP="00F7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F73443" w:rsidRPr="00F73443" w:rsidRDefault="00F73443" w:rsidP="00F7344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03. 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Lisansüstü öğrencilerinin tez öneri formları okundu. </w:t>
      </w:r>
    </w:p>
    <w:p w:rsidR="00F73443" w:rsidRPr="00F73443" w:rsidRDefault="00F73443" w:rsidP="00F7344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neticesinde;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Lisansüstü Eğitim Öğretim Yönetmeliği Madde 26 (1) uyarınca Tez konularının aşağıdaki şekliyle kabulüne ve tez konusu değişikliklerinde SAÜ Lisansüstü Eğitim ve Öğretim Yönetmeliği 26 (3) maddesinin uygulanmasına karar verildi.</w:t>
      </w:r>
      <w:proofErr w:type="gramEnd"/>
    </w:p>
    <w:p w:rsidR="00F73443" w:rsidRPr="00F73443" w:rsidRDefault="00F73443" w:rsidP="00F7344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177"/>
        <w:gridCol w:w="1537"/>
        <w:gridCol w:w="1180"/>
        <w:gridCol w:w="4348"/>
      </w:tblGrid>
      <w:tr w:rsidR="00F73443" w:rsidRPr="00F73443" w:rsidTr="00977A90">
        <w:trPr>
          <w:trHeight w:val="85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73443" w:rsidRPr="00F73443" w:rsidRDefault="00F73443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Öğrencinin </w:t>
            </w:r>
          </w:p>
          <w:p w:rsidR="00F73443" w:rsidRPr="00F73443" w:rsidRDefault="00F73443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73443" w:rsidRPr="00F73443" w:rsidRDefault="00F73443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Bölümü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73443" w:rsidRPr="00F73443" w:rsidRDefault="00F73443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Danışmanı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73443" w:rsidRPr="00F73443" w:rsidRDefault="00F73443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Tez Öneri / </w:t>
            </w:r>
          </w:p>
          <w:p w:rsidR="00F73443" w:rsidRPr="00F73443" w:rsidRDefault="00F73443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Tez Konusu Değişikliği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73443" w:rsidRPr="00F73443" w:rsidRDefault="00F73443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Tez Konusu</w:t>
            </w:r>
          </w:p>
        </w:tc>
      </w:tr>
      <w:tr w:rsidR="00F73443" w:rsidRPr="00F73443" w:rsidTr="00977A90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Zafer ÇAKIR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Durmuş Karayel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Konusu Değişikliği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Kabinli Traktörlerde Çubuklu Debriyaj ve Direksiyon Altı </w:t>
            </w:r>
            <w:proofErr w:type="spellStart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Shuttie</w:t>
            </w:r>
            <w:proofErr w:type="spellEnd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Kolunun Kilitleme Mekanizmasının Tasarımı ve Analizi</w:t>
            </w:r>
          </w:p>
        </w:tc>
      </w:tr>
      <w:tr w:rsidR="00F73443" w:rsidRPr="00F73443" w:rsidTr="00977A90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Erkan ÜÇAN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Ve Spor </w:t>
            </w:r>
            <w:proofErr w:type="spellStart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Öğt</w:t>
            </w:r>
            <w:proofErr w:type="spellEnd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Gülten HERGÜNER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Konusu Değişikliği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Üniversite Öğrencilerinin Beş Büyük Kişilik Özellikleri ve Akademik Erteleme Davranışlarının Belirlenmesi</w:t>
            </w:r>
          </w:p>
        </w:tc>
      </w:tr>
      <w:tr w:rsidR="00F73443" w:rsidRPr="00F73443" w:rsidTr="00977A90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Mustafa DİREK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</w:t>
            </w:r>
            <w:proofErr w:type="spellEnd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-Elektro Müh.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İhsan PEHLİVAN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Konu Önerisi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Uzaktan Erişimli Çevresel Şartları İzleme ve Kontrol Sistemi Tasarımı ve Gerçekleştirilmesi</w:t>
            </w:r>
          </w:p>
        </w:tc>
      </w:tr>
    </w:tbl>
    <w:p w:rsidR="00F73443" w:rsidRPr="00F73443" w:rsidRDefault="00F73443" w:rsidP="00F7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F73443" w:rsidRPr="00F73443" w:rsidRDefault="00F73443" w:rsidP="00F734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  <w:proofErr w:type="gramStart"/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04.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18.05.2018 tarih ve 30425 sayılı Resmi Gazetede yayımlanan 7143 sayılı kanunun 15. maddesi ile Yükseköğretim Kanununa eklenen </w:t>
      </w: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Geçici 78.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madde gereğince, </w:t>
      </w: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af kanunundan yararlanarak Afyon Kocatepe Üniversitesi Sosyal Bilimler Enstitüsü Turizm İşletmeciliği Anabilim Dalı Tezli Yüksek Lisans programında öğrenciliğe intibakı yapılan Leyla </w:t>
      </w:r>
      <w:proofErr w:type="spellStart"/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GÜN’ün</w:t>
      </w:r>
      <w:proofErr w:type="spellEnd"/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 af kanunu kapsamında enstitümüzde öğrenciliğine devam etme talebini içeren yazısı okundu. </w:t>
      </w:r>
      <w:proofErr w:type="gramEnd"/>
    </w:p>
    <w:p w:rsidR="00F73443" w:rsidRPr="00F73443" w:rsidRDefault="00F73443" w:rsidP="00F73443">
      <w:pPr>
        <w:pStyle w:val="ListeParagraf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neticesinde; 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7143 sayılı kanunun kapsamında iş yeri ve ikametinin Sakarya’da olduğu anlaşıldığından Enstitümüz Turizm İşletmeciliği Tezli Yüksek Lisans programına geçişinin uygun olduğuna, </w:t>
      </w:r>
    </w:p>
    <w:p w:rsidR="00F73443" w:rsidRPr="00F73443" w:rsidRDefault="00F73443" w:rsidP="00F73443">
      <w:pPr>
        <w:pStyle w:val="ListeParagraf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Kayıtlı olduğu üniversitesinde öğrencilik dosyasının istenmesine, </w:t>
      </w:r>
    </w:p>
    <w:p w:rsidR="00F73443" w:rsidRPr="00F73443" w:rsidRDefault="00F73443" w:rsidP="00F73443">
      <w:pPr>
        <w:pStyle w:val="ListeParagraf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344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Enstitümüzde kayıt ve danışman tercih işlemlerini 2018-2019 Bahar Yarıyılından itibaren yapasına ve 1. Yarıyıla intibakının yapılmasına oy birliği ile karar verildi. </w:t>
      </w:r>
    </w:p>
    <w:p w:rsidR="00F73443" w:rsidRPr="00F73443" w:rsidRDefault="00F73443" w:rsidP="00F73443">
      <w:pPr>
        <w:pStyle w:val="ListeParagra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3443" w:rsidRPr="00F73443" w:rsidRDefault="00F73443" w:rsidP="00F734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F73443" w:rsidRPr="00F73443" w:rsidRDefault="00F73443" w:rsidP="00F734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tr-TR"/>
        </w:rPr>
      </w:pPr>
      <w:r w:rsidRPr="00F7344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05. 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Enstitümüz Turizm İşletmeciliği Tezli Yüksek Lisans öğrencisi </w:t>
      </w:r>
      <w:r w:rsidRPr="00F7344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Kürşad </w:t>
      </w:r>
      <w:proofErr w:type="spellStart"/>
      <w:r w:rsidRPr="00F7344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ÖZBAY’ın</w:t>
      </w:r>
      <w:proofErr w:type="spellEnd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ders saydırma talebi ile ilgili dilekçesi incelendi.</w:t>
      </w:r>
    </w:p>
    <w:p w:rsidR="00F73443" w:rsidRPr="00F73443" w:rsidRDefault="00F73443" w:rsidP="00F73443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Calibri"/>
          <w:color w:val="000000" w:themeColor="text1"/>
          <w:lang w:eastAsia="tr-TR"/>
        </w:rPr>
      </w:pPr>
      <w:r w:rsidRPr="00F73443">
        <w:rPr>
          <w:rFonts w:ascii="Wingdings" w:eastAsia="Times New Roman" w:hAnsi="Wingdings" w:cs="Calibri"/>
          <w:color w:val="000000" w:themeColor="text1"/>
          <w:sz w:val="18"/>
          <w:szCs w:val="18"/>
          <w:lang w:eastAsia="tr-TR"/>
        </w:rPr>
        <w:t></w:t>
      </w:r>
      <w:r w:rsidRPr="00F7344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tr-TR"/>
        </w:rPr>
        <w:t>  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neticesinde, Danışman öğretim üyesi ve EABD Başkanlığının uygun görüşü ve  SAÜ LEÖY Senato Esasları 16. Maddesi g  bendi uyarınca yüksek lisans ders kredisine sayılmasına, öğrencinin 1 dönem kullanmış sayılmasına </w:t>
      </w:r>
      <w:r w:rsidRPr="00F7344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oy birliği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ile karar verildi.</w:t>
      </w:r>
    </w:p>
    <w:p w:rsidR="00F73443" w:rsidRPr="00F73443" w:rsidRDefault="00F73443" w:rsidP="00F73443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 w:themeColor="text1"/>
          <w:lang w:eastAsia="tr-TR"/>
        </w:rPr>
      </w:pP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456"/>
        <w:gridCol w:w="955"/>
        <w:gridCol w:w="824"/>
        <w:gridCol w:w="971"/>
      </w:tblGrid>
      <w:tr w:rsidR="00F73443" w:rsidRPr="00F73443" w:rsidTr="00977A90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  <w:t>Dersin Adı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  <w:t>SUBÜ Karşılığı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  <w:t>AKTS</w:t>
            </w: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  <w:t> Kredisi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  <w:t>Başarı</w:t>
            </w: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  <w:t> Notu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Zorunlu/</w:t>
            </w: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</w:tr>
      <w:tr w:rsidR="00F73443" w:rsidRPr="00F73443" w:rsidTr="00977A90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 5223 Kalite Yönetimi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proofErr w:type="spellStart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tr-TR"/>
              </w:rPr>
              <w:t>Turizimde</w:t>
            </w:r>
            <w:proofErr w:type="spellEnd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tr-TR"/>
              </w:rPr>
              <w:t xml:space="preserve"> Toplam Kalite Yönetimi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  <w:t>BB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</w:tr>
      <w:tr w:rsidR="00F73443" w:rsidRPr="00F73443" w:rsidTr="00977A90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 5110 Mühendislik Yönetiminde İstatistik Yöntemler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Bilimsel Araştırma Yöntemleri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  <w:t>AA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73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</w:tr>
    </w:tbl>
    <w:p w:rsidR="00F73443" w:rsidRPr="00F73443" w:rsidRDefault="00F73443" w:rsidP="00F73443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F73443" w:rsidRPr="00F73443" w:rsidRDefault="00F73443" w:rsidP="00F73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3443" w:rsidRPr="00F73443" w:rsidRDefault="00F73443" w:rsidP="00F73443">
      <w:pPr>
        <w:pStyle w:val="GvdeMetni2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06. 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:rsidR="00F73443" w:rsidRPr="00F73443" w:rsidRDefault="00F73443" w:rsidP="00F73443">
      <w:pPr>
        <w:pStyle w:val="GvdeMetni2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SAÜ LEÖY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Senato Esaslarının 19. Maddesinin c-2 bendi uyarınca 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danışmanlıklarının </w:t>
      </w: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07/09/2018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tarihinden itibaren aşağıdaki şekliyle kabulüne, </w:t>
      </w:r>
    </w:p>
    <w:p w:rsidR="00F73443" w:rsidRPr="00F73443" w:rsidRDefault="00F73443" w:rsidP="00F73443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Senato Esaslarının 19. Maddesinin c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-5 bendinin </w:t>
      </w:r>
      <w:r w:rsidRPr="00F7344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(Zorunlu haller dışında, tez danışmanı EYK kararı ile değiştirilen öğrenci, öğrenim süresi içinde EYK karar tarihini takip eden, yüksek lisans için en az “bir”; doktora için en az “iki” yarıyıldan önce tezini teslim edemez.)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uygulanmasına </w:t>
      </w: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1246"/>
        <w:gridCol w:w="1172"/>
        <w:gridCol w:w="956"/>
        <w:gridCol w:w="1834"/>
        <w:gridCol w:w="1927"/>
      </w:tblGrid>
      <w:tr w:rsidR="00F73443" w:rsidRPr="00F73443" w:rsidTr="00977A90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 Adı-Soyadı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Programı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İlk Danışman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Yeni Danışman</w:t>
            </w:r>
          </w:p>
        </w:tc>
      </w:tr>
      <w:tr w:rsidR="00F73443" w:rsidRPr="00F73443" w:rsidTr="00977A90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Burcu BÜYÜKDOĞAN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1650Y47004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İmalat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Yüksek Lisans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Ramazan YILMAZ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Serdar ASLAN</w:t>
            </w:r>
          </w:p>
        </w:tc>
      </w:tr>
      <w:tr w:rsidR="00F73443" w:rsidRPr="00F73443" w:rsidTr="00977A90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Özgür Murat ÇETİNKAYA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1560Y69007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Spor Yöneticiliği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443" w:rsidRPr="00F73443" w:rsidRDefault="00F73443" w:rsidP="00977A90">
            <w:pPr>
              <w:rPr>
                <w:color w:val="000000" w:themeColor="text1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Yüksek Lisans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Dr.Öğr.Üyesi</w:t>
            </w:r>
            <w:proofErr w:type="spellEnd"/>
            <w:proofErr w:type="gramEnd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Canan DİNÇER ALBAYRAK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Sevda ÇİFTÇİ</w:t>
            </w:r>
          </w:p>
        </w:tc>
      </w:tr>
      <w:tr w:rsidR="00F73443" w:rsidRPr="00F73443" w:rsidTr="00977A90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Epie</w:t>
            </w:r>
            <w:proofErr w:type="spellEnd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Princely</w:t>
            </w:r>
            <w:proofErr w:type="spellEnd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KOLLE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1650Y44016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Otomotiv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443" w:rsidRPr="00F73443" w:rsidRDefault="00F73443" w:rsidP="00977A90">
            <w:pPr>
              <w:rPr>
                <w:color w:val="000000" w:themeColor="text1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Yüksek Lisans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İbrahim ÖZSERT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Can HAŞİMOĞLU</w:t>
            </w:r>
          </w:p>
        </w:tc>
      </w:tr>
      <w:tr w:rsidR="00F73443" w:rsidRPr="00F73443" w:rsidTr="00977A90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Tuncay ÖCAL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1770D41001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</w:t>
            </w:r>
            <w:proofErr w:type="gramStart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Spor Eğit.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Murat ÇİLLİ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Fikret SOYER</w:t>
            </w:r>
          </w:p>
        </w:tc>
      </w:tr>
      <w:tr w:rsidR="00F73443" w:rsidRPr="00F73443" w:rsidTr="00977A90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Özhan ATMACA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1750D45053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Osman ELDOĞAN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3443" w:rsidRPr="00F73443" w:rsidRDefault="00F73443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Murat KARABACAK</w:t>
            </w:r>
          </w:p>
        </w:tc>
      </w:tr>
    </w:tbl>
    <w:p w:rsidR="00F73443" w:rsidRPr="00F73443" w:rsidRDefault="00F73443" w:rsidP="00F73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3443" w:rsidRPr="00F73443" w:rsidRDefault="00F73443" w:rsidP="00F7344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07.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 Anabilim Dalı Doktora ve Yüksek Lisans öğrencilerinin danışman tercih formları okundu.</w:t>
      </w:r>
    </w:p>
    <w:p w:rsidR="00F73443" w:rsidRPr="00F73443" w:rsidRDefault="00F73443" w:rsidP="00F73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SAÜ Lisansüstü Eğitim Öğretim Yönetmeliğine İlişkin Senato Esasları Madde 19 (a-1) bendi ve danışman atama işlemlerinde uygulanan esaslar dikkate alındığından danışmanlıkların </w:t>
      </w: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07/09/2018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tarihinden itibaren aşağıdaki şekliyle olmasına </w:t>
      </w: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uygun olduğuna </w:t>
      </w:r>
      <w:r w:rsidRPr="00F7344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  </w:t>
      </w:r>
    </w:p>
    <w:p w:rsidR="00F73443" w:rsidRPr="00F73443" w:rsidRDefault="00F73443" w:rsidP="00F734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2126"/>
        <w:gridCol w:w="3402"/>
      </w:tblGrid>
      <w:tr w:rsidR="00F73443" w:rsidRPr="00F73443" w:rsidTr="00977A90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73443" w:rsidRPr="00F73443" w:rsidRDefault="00F73443" w:rsidP="00977A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Öğrencinin Adı Soyadı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73443" w:rsidRPr="00F73443" w:rsidRDefault="00F73443" w:rsidP="00977A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73443" w:rsidRPr="00F73443" w:rsidRDefault="00F73443" w:rsidP="00977A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73443" w:rsidRPr="00F73443" w:rsidRDefault="00F73443" w:rsidP="00977A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Danışmanı</w:t>
            </w:r>
          </w:p>
        </w:tc>
      </w:tr>
      <w:tr w:rsidR="00F73443" w:rsidRPr="00F73443" w:rsidTr="00977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Görkem SEZER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1650Y44015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Otomotiv Müh.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Aslan ÇOBAN</w:t>
            </w:r>
          </w:p>
        </w:tc>
      </w:tr>
      <w:tr w:rsidR="00F73443" w:rsidRPr="00F73443" w:rsidTr="00977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Cihan YILMAZ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0450Y24103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Otomotiv Müh.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Mehmet ÇALIŞKAN</w:t>
            </w:r>
          </w:p>
        </w:tc>
      </w:tr>
      <w:tr w:rsidR="00F73443" w:rsidRPr="00F73443" w:rsidTr="00977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Aykut BAYRAM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1450Y44051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Otomotiv Müh.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Mehmet ÇALIŞKAN</w:t>
            </w:r>
          </w:p>
        </w:tc>
      </w:tr>
      <w:tr w:rsidR="00F73443" w:rsidRPr="00F73443" w:rsidTr="00977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İlhan TÜRKYILMAZ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0350Y22013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Elektrik-Elektronik Müh.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Abdullah FERİKOĞLU</w:t>
            </w:r>
          </w:p>
        </w:tc>
      </w:tr>
      <w:tr w:rsidR="00F73443" w:rsidRPr="00F73443" w:rsidTr="00977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Ahmet TERZİ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1350Y47002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İmalat Müh.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İhsan KÜÇÜKRENDECİ</w:t>
            </w:r>
          </w:p>
        </w:tc>
      </w:tr>
      <w:tr w:rsidR="00F73443" w:rsidRPr="00F73443" w:rsidTr="00977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Osman Sefa SONBÜLBÜL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1750Y45056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Müh.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Barış BORU</w:t>
            </w:r>
          </w:p>
        </w:tc>
      </w:tr>
      <w:tr w:rsidR="00F73443" w:rsidRPr="00F73443" w:rsidTr="00977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Naci GÜNEY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1800Y13017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Otomotiv Müh.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Hüseyin KAHRAMAN</w:t>
            </w:r>
          </w:p>
        </w:tc>
      </w:tr>
      <w:tr w:rsidR="00F73443" w:rsidRPr="00F73443" w:rsidTr="00977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Urmanbek</w:t>
            </w:r>
            <w:proofErr w:type="spellEnd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TAGMANOV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1760D20007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Turizm İşletmeciliği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Şevki ULAMA</w:t>
            </w:r>
          </w:p>
        </w:tc>
      </w:tr>
      <w:tr w:rsidR="00F73443" w:rsidRPr="00F73443" w:rsidTr="00977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Mohammed</w:t>
            </w:r>
            <w:proofErr w:type="spellEnd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I.F. MANSOUR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1750Y45009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Müh.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3" w:rsidRPr="00F73443" w:rsidRDefault="00F73443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Osman ELDOĞAN</w:t>
            </w:r>
          </w:p>
        </w:tc>
      </w:tr>
    </w:tbl>
    <w:p w:rsidR="00F73443" w:rsidRPr="00F73443" w:rsidRDefault="00F73443" w:rsidP="00F73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</w:pP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08.</w:t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x-none" w:eastAsia="tr-TR"/>
        </w:rPr>
        <w:t xml:space="preserve">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Enstitümüz </w:t>
      </w:r>
      <w:proofErr w:type="spellStart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Mekatronik</w:t>
      </w:r>
      <w:proofErr w:type="spellEnd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Mühendisliği EABD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Yüksek Lisans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programı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  <w:proofErr w:type="gramStart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öğrencisi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nolu</w:t>
      </w:r>
      <w:proofErr w:type="spellEnd"/>
      <w:proofErr w:type="gramEnd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öğrencisi </w:t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Tuğçe </w:t>
      </w:r>
      <w:proofErr w:type="spellStart"/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ÇAKIR’ın</w:t>
      </w:r>
      <w:proofErr w:type="spellEnd"/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07.09.2018 tarihli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ders saydırma talebi ile ilgili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dilekçesi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incelendi. </w:t>
      </w:r>
    </w:p>
    <w:p w:rsidR="00F73443" w:rsidRPr="00F73443" w:rsidRDefault="00F73443" w:rsidP="00F7344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proofErr w:type="gramStart"/>
      <w:r w:rsidRPr="00F7344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adı geçenin Sakarya Üniversitesi Fen Bilimleri Enstitüsü </w:t>
      </w:r>
      <w:proofErr w:type="spellStart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Mekatronik</w:t>
      </w:r>
      <w:proofErr w:type="spellEnd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Mühendisliği </w:t>
      </w:r>
      <w:proofErr w:type="spellStart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EABD’da</w:t>
      </w:r>
      <w:proofErr w:type="spellEnd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Yüksek Lisans programında öğrenci iken aldığı ve başardığı aşağıda isimleri yazılı derslerin SAÜ LEÖY Senato Esasları 9. Maddesi f bendi uyarınca yüksek lisans ders kredisine sayılmasına, öğrencinin </w:t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 yarıyıl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sayılmasına </w:t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>oy birliği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proofErr w:type="gramEnd"/>
    </w:p>
    <w:p w:rsidR="00F73443" w:rsidRPr="00F73443" w:rsidRDefault="00F73443" w:rsidP="00F73443">
      <w:pPr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</w:pP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>Dersin Adı</w:t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  <w:t>AKTS Kredisi</w:t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F7344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  <w:t>Başarı Notu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Analitik Yöntemler I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6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BA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Motorlu Taşıtların Yakıt Ekonomisi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6  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BB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proofErr w:type="spellStart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Labview</w:t>
      </w:r>
      <w:proofErr w:type="spellEnd"/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İle Gerçek Zamanlı Veri Toplama ve Kontrol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6  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CB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CAD/CAM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6  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CC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Motorlu Taşıt Emisyonları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6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AA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Mühendislik Yönetiminin Temelleri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6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AA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Mühendislik Yönetiminde Örnek Olaylar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6</w:t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F73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AA</w:t>
      </w:r>
    </w:p>
    <w:p w:rsidR="00F73443" w:rsidRPr="00F73443" w:rsidRDefault="00F73443" w:rsidP="00F7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highlight w:val="magenta"/>
          <w:lang w:eastAsia="tr-TR"/>
        </w:rPr>
      </w:pPr>
    </w:p>
    <w:p w:rsidR="00F73443" w:rsidRPr="00F73443" w:rsidRDefault="00F73443" w:rsidP="00F73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3443" w:rsidRPr="00F73443" w:rsidRDefault="00F73443" w:rsidP="00F73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3443" w:rsidRPr="00F73443" w:rsidRDefault="00F73443" w:rsidP="00F73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3443" w:rsidRPr="00F73443" w:rsidRDefault="00F73443" w:rsidP="00F73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34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F73443" w:rsidRPr="00F73443" w:rsidRDefault="00F73443" w:rsidP="00F73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3443" w:rsidRPr="00F73443" w:rsidRDefault="00F73443" w:rsidP="00F73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F73443" w:rsidRPr="00F73443" w:rsidTr="00977A90">
        <w:trPr>
          <w:trHeight w:val="1035"/>
        </w:trPr>
        <w:tc>
          <w:tcPr>
            <w:tcW w:w="2977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Naci ÇAĞLAR</w:t>
            </w:r>
          </w:p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73443" w:rsidRPr="00F73443" w:rsidTr="00977A90">
        <w:trPr>
          <w:trHeight w:val="2013"/>
        </w:trPr>
        <w:tc>
          <w:tcPr>
            <w:tcW w:w="2977" w:type="dxa"/>
          </w:tcPr>
          <w:p w:rsidR="00F73443" w:rsidRPr="00F73443" w:rsidRDefault="00060BCD" w:rsidP="00977A90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</w:t>
            </w:r>
            <w:r w:rsidR="00F73443"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73443" w:rsidRPr="00F734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Gökhan ERGEN</w:t>
            </w:r>
          </w:p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51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Öğretim Üyesi Kadir ÜÇAY</w:t>
            </w:r>
          </w:p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73443" w:rsidRPr="00F73443" w:rsidTr="00977A90">
        <w:trPr>
          <w:trHeight w:val="766"/>
        </w:trPr>
        <w:tc>
          <w:tcPr>
            <w:tcW w:w="2977" w:type="dxa"/>
          </w:tcPr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Osman ELDOĞAN</w:t>
            </w:r>
          </w:p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73443" w:rsidRPr="00F73443" w:rsidTr="00977A90">
        <w:trPr>
          <w:trHeight w:val="650"/>
        </w:trPr>
        <w:tc>
          <w:tcPr>
            <w:tcW w:w="2977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Süleyman Can KURNAZ</w:t>
            </w:r>
          </w:p>
          <w:p w:rsidR="00F73443" w:rsidRPr="00F73443" w:rsidRDefault="00F73443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344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</w:tc>
        <w:tc>
          <w:tcPr>
            <w:tcW w:w="3258" w:type="dxa"/>
          </w:tcPr>
          <w:p w:rsidR="00F73443" w:rsidRPr="00F73443" w:rsidRDefault="00F73443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75F14" w:rsidRPr="00F73443" w:rsidRDefault="00875F14">
      <w:pPr>
        <w:rPr>
          <w:color w:val="000000" w:themeColor="text1"/>
        </w:rPr>
      </w:pPr>
    </w:p>
    <w:sectPr w:rsidR="00875F14" w:rsidRPr="00F734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71" w:rsidRDefault="00FD6E71" w:rsidP="00F73443">
      <w:pPr>
        <w:spacing w:after="0" w:line="240" w:lineRule="auto"/>
      </w:pPr>
      <w:r>
        <w:separator/>
      </w:r>
    </w:p>
  </w:endnote>
  <w:endnote w:type="continuationSeparator" w:id="0">
    <w:p w:rsidR="00FD6E71" w:rsidRDefault="00FD6E71" w:rsidP="00F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71" w:rsidRDefault="00FD6E71" w:rsidP="00F73443">
      <w:pPr>
        <w:spacing w:after="0" w:line="240" w:lineRule="auto"/>
      </w:pPr>
      <w:r>
        <w:separator/>
      </w:r>
    </w:p>
  </w:footnote>
  <w:footnote w:type="continuationSeparator" w:id="0">
    <w:p w:rsidR="00FD6E71" w:rsidRDefault="00FD6E71" w:rsidP="00F7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43" w:rsidRPr="00F73443" w:rsidRDefault="00F73443">
    <w:pPr>
      <w:pStyle w:val="stBilgi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F73443">
      <w:rPr>
        <w:rFonts w:ascii="Times New Roman" w:hAnsi="Times New Roman" w:cs="Times New Roman"/>
        <w:color w:val="000000" w:themeColor="text1"/>
        <w:sz w:val="20"/>
        <w:szCs w:val="20"/>
      </w:rPr>
      <w:t>07.09.2018</w:t>
    </w:r>
  </w:p>
  <w:p w:rsidR="00F73443" w:rsidRPr="00F73443" w:rsidRDefault="00F73443">
    <w:pPr>
      <w:pStyle w:val="stBilgi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F73443">
      <w:rPr>
        <w:rFonts w:ascii="Times New Roman" w:hAnsi="Times New Roman" w:cs="Times New Roman"/>
        <w:color w:val="000000" w:themeColor="text1"/>
        <w:sz w:val="20"/>
        <w:szCs w:val="20"/>
      </w:rPr>
      <w:t>EYK 08-</w:t>
    </w:r>
    <w:r w:rsidRPr="00F73443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F73443">
      <w:rPr>
        <w:rFonts w:ascii="Times New Roman" w:hAnsi="Times New Roman" w:cs="Times New Roman"/>
        <w:color w:val="000000" w:themeColor="text1"/>
        <w:sz w:val="20"/>
        <w:szCs w:val="20"/>
      </w:rPr>
      <w:instrText>PAGE   \* MERGEFORMAT</w:instrText>
    </w:r>
    <w:r w:rsidRPr="00F73443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060BCD">
      <w:rPr>
        <w:rFonts w:ascii="Times New Roman" w:hAnsi="Times New Roman" w:cs="Times New Roman"/>
        <w:noProof/>
        <w:color w:val="000000" w:themeColor="text1"/>
        <w:sz w:val="20"/>
        <w:szCs w:val="20"/>
      </w:rPr>
      <w:t>2</w:t>
    </w:r>
    <w:r w:rsidRPr="00F73443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  <w:p w:rsidR="00F73443" w:rsidRDefault="00F734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0AD"/>
    <w:multiLevelType w:val="hybridMultilevel"/>
    <w:tmpl w:val="169A61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76D37"/>
    <w:multiLevelType w:val="hybridMultilevel"/>
    <w:tmpl w:val="7B84D366"/>
    <w:lvl w:ilvl="0" w:tplc="041F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3" w15:restartNumberingAfterBreak="0">
    <w:nsid w:val="533C64AF"/>
    <w:multiLevelType w:val="hybridMultilevel"/>
    <w:tmpl w:val="C6067B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51"/>
    <w:rsid w:val="00060BCD"/>
    <w:rsid w:val="00875F14"/>
    <w:rsid w:val="00A93062"/>
    <w:rsid w:val="00AE7551"/>
    <w:rsid w:val="00F73443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CA69"/>
  <w15:chartTrackingRefBased/>
  <w15:docId w15:val="{B9285218-E675-48ED-9B97-4DEC7CC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443"/>
    <w:pPr>
      <w:spacing w:line="256" w:lineRule="auto"/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unhideWhenUsed/>
    <w:rsid w:val="00F7344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F73443"/>
  </w:style>
  <w:style w:type="paragraph" w:styleId="stBilgi">
    <w:name w:val="header"/>
    <w:basedOn w:val="Normal"/>
    <w:link w:val="stBilgiChar"/>
    <w:uiPriority w:val="99"/>
    <w:unhideWhenUsed/>
    <w:rsid w:val="00F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3443"/>
  </w:style>
  <w:style w:type="paragraph" w:styleId="AltBilgi">
    <w:name w:val="footer"/>
    <w:basedOn w:val="Normal"/>
    <w:link w:val="AltBilgiChar"/>
    <w:uiPriority w:val="99"/>
    <w:unhideWhenUsed/>
    <w:rsid w:val="00F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7462</Characters>
  <Application>Microsoft Office Word</Application>
  <DocSecurity>0</DocSecurity>
  <Lines>62</Lines>
  <Paragraphs>17</Paragraphs>
  <ScaleCrop>false</ScaleCrop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3</cp:revision>
  <dcterms:created xsi:type="dcterms:W3CDTF">2018-12-31T08:08:00Z</dcterms:created>
  <dcterms:modified xsi:type="dcterms:W3CDTF">2019-04-15T12:41:00Z</dcterms:modified>
</cp:coreProperties>
</file>