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EF4" w:rsidRDefault="007D4EF4" w:rsidP="007D4EF4">
      <w:pPr>
        <w:tabs>
          <w:tab w:val="left" w:pos="12992"/>
        </w:tabs>
        <w:spacing w:after="0"/>
        <w:jc w:val="center"/>
        <w:rPr>
          <w:rFonts w:ascii="Times New Roman" w:eastAsia="Times New Roman" w:hAnsi="Times New Roman" w:cs="Times New Roman"/>
          <w:b/>
          <w:color w:val="0070C0"/>
          <w:sz w:val="24"/>
          <w:szCs w:val="24"/>
          <w:lang w:eastAsia="tr-TR"/>
        </w:rPr>
      </w:pPr>
      <w:r>
        <w:rPr>
          <w:noProof/>
          <w:lang w:eastAsia="tr-TR"/>
        </w:rPr>
        <w:drawing>
          <wp:anchor distT="0" distB="0" distL="114300" distR="114300" simplePos="0" relativeHeight="251659264" behindDoc="1" locked="0" layoutInCell="1" allowOverlap="1" wp14:anchorId="42C66B09" wp14:editId="510507C5">
            <wp:simplePos x="0" y="0"/>
            <wp:positionH relativeFrom="column">
              <wp:posOffset>7515225</wp:posOffset>
            </wp:positionH>
            <wp:positionV relativeFrom="paragraph">
              <wp:posOffset>0</wp:posOffset>
            </wp:positionV>
            <wp:extent cx="1205865" cy="1451610"/>
            <wp:effectExtent l="0" t="0" r="0" b="0"/>
            <wp:wrapTight wrapText="bothSides">
              <wp:wrapPolygon edited="0">
                <wp:start x="0" y="0"/>
                <wp:lineTo x="0" y="21260"/>
                <wp:lineTo x="21156" y="21260"/>
                <wp:lineTo x="21156" y="0"/>
                <wp:lineTo x="0" y="0"/>
              </wp:wrapPolygon>
            </wp:wrapTight>
            <wp:docPr id="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865" cy="1451610"/>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0288" behindDoc="0" locked="0" layoutInCell="1" allowOverlap="1" wp14:anchorId="222DA203" wp14:editId="4BAD10C0">
            <wp:simplePos x="0" y="0"/>
            <wp:positionH relativeFrom="column">
              <wp:posOffset>0</wp:posOffset>
            </wp:positionH>
            <wp:positionV relativeFrom="paragraph">
              <wp:posOffset>0</wp:posOffset>
            </wp:positionV>
            <wp:extent cx="1485900" cy="1494155"/>
            <wp:effectExtent l="0" t="0" r="0" b="0"/>
            <wp:wrapSquare wrapText="bothSides"/>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00" cy="1494155"/>
                    </a:xfrm>
                    <a:prstGeom prst="rect">
                      <a:avLst/>
                    </a:prstGeom>
                  </pic:spPr>
                </pic:pic>
              </a:graphicData>
            </a:graphic>
            <wp14:sizeRelH relativeFrom="page">
              <wp14:pctWidth>0</wp14:pctWidth>
            </wp14:sizeRelH>
            <wp14:sizeRelV relativeFrom="page">
              <wp14:pctHeight>0</wp14:pctHeight>
            </wp14:sizeRelV>
          </wp:anchor>
        </w:drawing>
      </w:r>
    </w:p>
    <w:p w:rsidR="007D4EF4" w:rsidRDefault="007D4EF4" w:rsidP="007D4EF4">
      <w:pPr>
        <w:tabs>
          <w:tab w:val="left" w:pos="12992"/>
        </w:tabs>
        <w:spacing w:after="0"/>
        <w:jc w:val="center"/>
        <w:rPr>
          <w:rFonts w:ascii="Times New Roman" w:eastAsia="Times New Roman" w:hAnsi="Times New Roman" w:cs="Times New Roman"/>
          <w:b/>
          <w:color w:val="0070C0"/>
          <w:sz w:val="24"/>
          <w:szCs w:val="24"/>
          <w:lang w:eastAsia="tr-TR"/>
        </w:rPr>
      </w:pPr>
    </w:p>
    <w:p w:rsidR="007D4EF4" w:rsidRPr="007D4EF4" w:rsidRDefault="007D4EF4" w:rsidP="007D4EF4">
      <w:pPr>
        <w:tabs>
          <w:tab w:val="left" w:pos="12992"/>
        </w:tabs>
        <w:spacing w:after="0"/>
        <w:jc w:val="center"/>
        <w:rPr>
          <w:rFonts w:ascii="Times New Roman" w:eastAsia="Times New Roman" w:hAnsi="Times New Roman" w:cs="Times New Roman"/>
          <w:b/>
          <w:color w:val="0070C0"/>
          <w:sz w:val="28"/>
          <w:szCs w:val="28"/>
          <w:lang w:eastAsia="tr-TR"/>
        </w:rPr>
      </w:pPr>
      <w:r w:rsidRPr="007D4EF4">
        <w:rPr>
          <w:rFonts w:ascii="Times New Roman" w:eastAsia="Times New Roman" w:hAnsi="Times New Roman" w:cs="Times New Roman"/>
          <w:b/>
          <w:color w:val="0070C0"/>
          <w:sz w:val="28"/>
          <w:szCs w:val="28"/>
          <w:lang w:eastAsia="tr-TR"/>
        </w:rPr>
        <w:t>LİSANSÜSTÜ EĞİTİM ENSTİTÜSÜ</w:t>
      </w:r>
    </w:p>
    <w:p w:rsidR="007D4EF4" w:rsidRPr="007D4EF4" w:rsidRDefault="007D4EF4" w:rsidP="007D4EF4">
      <w:pPr>
        <w:tabs>
          <w:tab w:val="left" w:pos="12992"/>
        </w:tabs>
        <w:spacing w:after="0"/>
        <w:jc w:val="center"/>
        <w:rPr>
          <w:rFonts w:ascii="Times New Roman" w:eastAsia="Times New Roman" w:hAnsi="Times New Roman" w:cs="Times New Roman"/>
          <w:b/>
          <w:color w:val="0070C0"/>
          <w:sz w:val="28"/>
          <w:szCs w:val="28"/>
          <w:lang w:eastAsia="tr-TR"/>
        </w:rPr>
      </w:pPr>
      <w:r w:rsidRPr="007D4EF4">
        <w:rPr>
          <w:rFonts w:ascii="Times New Roman" w:eastAsia="Times New Roman" w:hAnsi="Times New Roman" w:cs="Times New Roman"/>
          <w:b/>
          <w:color w:val="0070C0"/>
          <w:sz w:val="28"/>
          <w:szCs w:val="28"/>
          <w:lang w:eastAsia="tr-TR"/>
        </w:rPr>
        <w:t>202</w:t>
      </w:r>
      <w:r w:rsidR="00A32869">
        <w:rPr>
          <w:rFonts w:ascii="Times New Roman" w:eastAsia="Times New Roman" w:hAnsi="Times New Roman" w:cs="Times New Roman"/>
          <w:b/>
          <w:color w:val="0070C0"/>
          <w:sz w:val="28"/>
          <w:szCs w:val="28"/>
          <w:lang w:eastAsia="tr-TR"/>
        </w:rPr>
        <w:t>5</w:t>
      </w:r>
      <w:r w:rsidR="00A7137F">
        <w:rPr>
          <w:rFonts w:ascii="Times New Roman" w:eastAsia="Times New Roman" w:hAnsi="Times New Roman" w:cs="Times New Roman"/>
          <w:b/>
          <w:color w:val="0070C0"/>
          <w:sz w:val="28"/>
          <w:szCs w:val="28"/>
          <w:lang w:eastAsia="tr-TR"/>
        </w:rPr>
        <w:t xml:space="preserve"> </w:t>
      </w:r>
      <w:r w:rsidRPr="007D4EF4">
        <w:rPr>
          <w:rFonts w:ascii="Times New Roman" w:eastAsia="Times New Roman" w:hAnsi="Times New Roman" w:cs="Times New Roman"/>
          <w:b/>
          <w:color w:val="0070C0"/>
          <w:sz w:val="28"/>
          <w:szCs w:val="28"/>
          <w:lang w:eastAsia="tr-TR"/>
        </w:rPr>
        <w:t>-</w:t>
      </w:r>
      <w:r w:rsidR="00A7137F">
        <w:rPr>
          <w:rFonts w:ascii="Times New Roman" w:eastAsia="Times New Roman" w:hAnsi="Times New Roman" w:cs="Times New Roman"/>
          <w:b/>
          <w:color w:val="0070C0"/>
          <w:sz w:val="28"/>
          <w:szCs w:val="28"/>
          <w:lang w:eastAsia="tr-TR"/>
        </w:rPr>
        <w:t xml:space="preserve"> </w:t>
      </w:r>
      <w:r w:rsidRPr="007D4EF4">
        <w:rPr>
          <w:rFonts w:ascii="Times New Roman" w:eastAsia="Times New Roman" w:hAnsi="Times New Roman" w:cs="Times New Roman"/>
          <w:b/>
          <w:color w:val="0070C0"/>
          <w:sz w:val="28"/>
          <w:szCs w:val="28"/>
          <w:lang w:eastAsia="tr-TR"/>
        </w:rPr>
        <w:t>202</w:t>
      </w:r>
      <w:r w:rsidR="00A32869">
        <w:rPr>
          <w:rFonts w:ascii="Times New Roman" w:eastAsia="Times New Roman" w:hAnsi="Times New Roman" w:cs="Times New Roman"/>
          <w:b/>
          <w:color w:val="0070C0"/>
          <w:sz w:val="28"/>
          <w:szCs w:val="28"/>
          <w:lang w:eastAsia="tr-TR"/>
        </w:rPr>
        <w:t>6</w:t>
      </w:r>
      <w:r w:rsidRPr="007D4EF4">
        <w:rPr>
          <w:rFonts w:ascii="Times New Roman" w:eastAsia="Times New Roman" w:hAnsi="Times New Roman" w:cs="Times New Roman"/>
          <w:b/>
          <w:color w:val="0070C0"/>
          <w:sz w:val="28"/>
          <w:szCs w:val="28"/>
          <w:lang w:eastAsia="tr-TR"/>
        </w:rPr>
        <w:t xml:space="preserve"> EĞİTİM ÖĞRETİM YILI </w:t>
      </w:r>
      <w:r w:rsidR="00A32869">
        <w:rPr>
          <w:rFonts w:ascii="Times New Roman" w:eastAsia="Times New Roman" w:hAnsi="Times New Roman" w:cs="Times New Roman"/>
          <w:b/>
          <w:color w:val="0070C0"/>
          <w:sz w:val="28"/>
          <w:szCs w:val="28"/>
          <w:lang w:eastAsia="tr-TR"/>
        </w:rPr>
        <w:t>GÜZ</w:t>
      </w:r>
      <w:r w:rsidRPr="007D4EF4">
        <w:rPr>
          <w:rFonts w:ascii="Times New Roman" w:eastAsia="Times New Roman" w:hAnsi="Times New Roman" w:cs="Times New Roman"/>
          <w:b/>
          <w:color w:val="0070C0"/>
          <w:sz w:val="28"/>
          <w:szCs w:val="28"/>
          <w:lang w:eastAsia="tr-TR"/>
        </w:rPr>
        <w:t xml:space="preserve"> YARIYILI</w:t>
      </w:r>
    </w:p>
    <w:p w:rsidR="00DF06B3" w:rsidRDefault="001A3C59" w:rsidP="007D4EF4">
      <w:pPr>
        <w:jc w:val="center"/>
        <w:rPr>
          <w:rFonts w:ascii="Times New Roman" w:eastAsia="Times New Roman" w:hAnsi="Times New Roman" w:cs="Times New Roman"/>
          <w:b/>
          <w:color w:val="0070C0"/>
          <w:sz w:val="28"/>
          <w:szCs w:val="28"/>
          <w:lang w:eastAsia="tr-TR"/>
        </w:rPr>
      </w:pPr>
      <w:r>
        <w:rPr>
          <w:rFonts w:ascii="Times New Roman" w:eastAsia="Times New Roman" w:hAnsi="Times New Roman" w:cs="Times New Roman"/>
          <w:b/>
          <w:color w:val="FF0000"/>
          <w:sz w:val="28"/>
          <w:szCs w:val="28"/>
          <w:lang w:eastAsia="tr-TR"/>
        </w:rPr>
        <w:t xml:space="preserve">İŞ DENEYİMLİ </w:t>
      </w:r>
      <w:r w:rsidR="00E9261A">
        <w:rPr>
          <w:rFonts w:ascii="Times New Roman" w:eastAsia="Times New Roman" w:hAnsi="Times New Roman" w:cs="Times New Roman"/>
          <w:b/>
          <w:color w:val="FF0000"/>
          <w:sz w:val="28"/>
          <w:szCs w:val="28"/>
          <w:lang w:eastAsia="tr-TR"/>
        </w:rPr>
        <w:t>DOKTORA</w:t>
      </w:r>
      <w:r w:rsidR="007D4EF4" w:rsidRPr="0064237D">
        <w:rPr>
          <w:rFonts w:ascii="Times New Roman" w:eastAsia="Times New Roman" w:hAnsi="Times New Roman" w:cs="Times New Roman"/>
          <w:b/>
          <w:color w:val="FF0000"/>
          <w:sz w:val="28"/>
          <w:szCs w:val="28"/>
          <w:lang w:eastAsia="tr-TR"/>
        </w:rPr>
        <w:t xml:space="preserve"> PROGRAMLARI</w:t>
      </w:r>
      <w:r w:rsidR="007D4EF4" w:rsidRPr="007D4EF4">
        <w:rPr>
          <w:rFonts w:ascii="Times New Roman" w:eastAsia="Times New Roman" w:hAnsi="Times New Roman" w:cs="Times New Roman"/>
          <w:b/>
          <w:color w:val="0070C0"/>
          <w:sz w:val="28"/>
          <w:szCs w:val="28"/>
          <w:lang w:eastAsia="tr-TR"/>
        </w:rPr>
        <w:t xml:space="preserve"> </w:t>
      </w:r>
      <w:r w:rsidR="007D4EF4" w:rsidRPr="007D4EF4">
        <w:rPr>
          <w:rFonts w:ascii="Times New Roman" w:eastAsia="Times New Roman" w:hAnsi="Times New Roman" w:cs="Times New Roman"/>
          <w:b/>
          <w:color w:val="0070C0"/>
          <w:sz w:val="28"/>
          <w:szCs w:val="28"/>
          <w:lang w:eastAsia="tr-TR"/>
        </w:rPr>
        <w:br/>
        <w:t>KOŞUL / KONTENJAN BİLGİLERİ</w:t>
      </w:r>
    </w:p>
    <w:p w:rsidR="00B54E76" w:rsidRDefault="00B54E76" w:rsidP="007D4EF4">
      <w:pPr>
        <w:jc w:val="center"/>
        <w:rPr>
          <w:rFonts w:ascii="Times New Roman" w:eastAsia="Times New Roman" w:hAnsi="Times New Roman" w:cs="Times New Roman"/>
          <w:b/>
          <w:color w:val="0070C0"/>
          <w:sz w:val="28"/>
          <w:szCs w:val="28"/>
          <w:lang w:eastAsia="tr-TR"/>
        </w:rPr>
      </w:pPr>
    </w:p>
    <w:tbl>
      <w:tblPr>
        <w:tblStyle w:val="TabloKlavuzu"/>
        <w:tblW w:w="11624" w:type="dxa"/>
        <w:tblInd w:w="-147" w:type="dxa"/>
        <w:tblLayout w:type="fixed"/>
        <w:tblLook w:val="04A0" w:firstRow="1" w:lastRow="0" w:firstColumn="1" w:lastColumn="0" w:noHBand="0" w:noVBand="1"/>
      </w:tblPr>
      <w:tblGrid>
        <w:gridCol w:w="3119"/>
        <w:gridCol w:w="8505"/>
      </w:tblGrid>
      <w:tr w:rsidR="006F00AD" w:rsidRPr="002515BA" w:rsidTr="006F00AD">
        <w:trPr>
          <w:trHeight w:val="645"/>
        </w:trPr>
        <w:tc>
          <w:tcPr>
            <w:tcW w:w="3119" w:type="dxa"/>
            <w:shd w:val="clear" w:color="auto" w:fill="DEEAF6" w:themeFill="accent1" w:themeFillTint="33"/>
            <w:vAlign w:val="center"/>
          </w:tcPr>
          <w:p w:rsidR="006F00AD" w:rsidRPr="002515BA" w:rsidRDefault="006F00AD" w:rsidP="001B57F5">
            <w:pPr>
              <w:jc w:val="center"/>
              <w:rPr>
                <w:rFonts w:ascii="Calibri" w:eastAsia="Times New Roman" w:hAnsi="Calibri" w:cs="Calibri"/>
                <w:b/>
                <w:sz w:val="25"/>
                <w:szCs w:val="25"/>
                <w:lang w:eastAsia="tr-TR"/>
              </w:rPr>
            </w:pPr>
            <w:r w:rsidRPr="002515BA">
              <w:rPr>
                <w:rFonts w:ascii="Calibri" w:eastAsia="Times New Roman" w:hAnsi="Calibri" w:cs="Calibri"/>
                <w:b/>
                <w:sz w:val="25"/>
                <w:szCs w:val="25"/>
                <w:lang w:eastAsia="tr-TR"/>
              </w:rPr>
              <w:t>Enstitü Anabilim Dalı</w:t>
            </w:r>
          </w:p>
        </w:tc>
        <w:tc>
          <w:tcPr>
            <w:tcW w:w="8505" w:type="dxa"/>
            <w:shd w:val="clear" w:color="auto" w:fill="DEEAF6" w:themeFill="accent1" w:themeFillTint="33"/>
            <w:vAlign w:val="center"/>
          </w:tcPr>
          <w:p w:rsidR="006F00AD" w:rsidRPr="002515BA" w:rsidRDefault="006F00AD" w:rsidP="001B57F5">
            <w:pPr>
              <w:jc w:val="center"/>
              <w:rPr>
                <w:rFonts w:ascii="Calibri" w:eastAsia="Times New Roman" w:hAnsi="Calibri" w:cs="Calibri"/>
                <w:b/>
                <w:sz w:val="25"/>
                <w:szCs w:val="25"/>
                <w:lang w:eastAsia="tr-TR"/>
              </w:rPr>
            </w:pPr>
            <w:bookmarkStart w:id="0" w:name="_GoBack"/>
            <w:bookmarkEnd w:id="0"/>
            <w:r w:rsidRPr="002515BA">
              <w:rPr>
                <w:rFonts w:ascii="Calibri" w:eastAsia="Times New Roman" w:hAnsi="Calibri" w:cs="Calibri"/>
                <w:b/>
                <w:sz w:val="25"/>
                <w:szCs w:val="25"/>
                <w:lang w:eastAsia="tr-TR"/>
              </w:rPr>
              <w:t>Mezuniyet Alanı</w:t>
            </w:r>
          </w:p>
        </w:tc>
      </w:tr>
      <w:tr w:rsidR="006F00AD" w:rsidRPr="002515BA" w:rsidTr="006F00AD">
        <w:trPr>
          <w:trHeight w:val="2002"/>
        </w:trPr>
        <w:tc>
          <w:tcPr>
            <w:tcW w:w="3119" w:type="dxa"/>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t xml:space="preserve">BİYOMEDİKAL MÜHENDİSLİĞİ </w:t>
            </w: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Default="006F00AD" w:rsidP="001B57F5">
            <w:pPr>
              <w:jc w:val="both"/>
              <w:rPr>
                <w:rFonts w:ascii="Calibri" w:hAnsi="Calibri" w:cs="Calibri"/>
                <w:color w:val="000000"/>
                <w:sz w:val="25"/>
                <w:szCs w:val="25"/>
              </w:rPr>
            </w:pPr>
            <w:r w:rsidRPr="002515BA">
              <w:rPr>
                <w:rFonts w:ascii="Calibri" w:hAnsi="Calibri" w:cs="Calibri"/>
                <w:color w:val="000000"/>
                <w:sz w:val="25"/>
                <w:szCs w:val="25"/>
              </w:rPr>
              <w:t xml:space="preserve">Biyomedikal Mühendisliği, Elektrik-Elektronik Mühendisliği, Elektronik Mühendisliği, Elektronik Haberleşme Mühendisliği, </w:t>
            </w:r>
            <w:proofErr w:type="spellStart"/>
            <w:r w:rsidRPr="002515BA">
              <w:rPr>
                <w:rFonts w:ascii="Calibri" w:hAnsi="Calibri" w:cs="Calibri"/>
                <w:color w:val="000000"/>
                <w:sz w:val="25"/>
                <w:szCs w:val="25"/>
              </w:rPr>
              <w:t>Mekatronik</w:t>
            </w:r>
            <w:proofErr w:type="spellEnd"/>
            <w:r w:rsidRPr="002515BA">
              <w:rPr>
                <w:rFonts w:ascii="Calibri" w:hAnsi="Calibri" w:cs="Calibri"/>
                <w:color w:val="000000"/>
                <w:sz w:val="25"/>
                <w:szCs w:val="25"/>
              </w:rPr>
              <w:t xml:space="preserve"> Mühendisliği, Bilgisayar Mühendisliği, Yazılım Mühendisliği, </w:t>
            </w:r>
            <w:proofErr w:type="spellStart"/>
            <w:r w:rsidRPr="002515BA">
              <w:rPr>
                <w:rFonts w:ascii="Calibri" w:hAnsi="Calibri" w:cs="Calibri"/>
                <w:color w:val="000000"/>
                <w:sz w:val="25"/>
                <w:szCs w:val="25"/>
              </w:rPr>
              <w:t>Biyomühendislik</w:t>
            </w:r>
            <w:proofErr w:type="spellEnd"/>
            <w:r w:rsidRPr="002515BA">
              <w:rPr>
                <w:rFonts w:ascii="Calibri" w:hAnsi="Calibri" w:cs="Calibri"/>
                <w:color w:val="000000"/>
                <w:sz w:val="25"/>
                <w:szCs w:val="25"/>
              </w:rPr>
              <w:t>, Tıp Mühendisliği, Moleküler Biyoloji ve Genetik, Kimya Mühendisliği, Kimya, Fizik, Fizik Mühendisliği yüksek lisans mezunu veya *Tıp Fakültesi mezunu olmak</w:t>
            </w:r>
            <w:r>
              <w:rPr>
                <w:rFonts w:ascii="Calibri" w:hAnsi="Calibri" w:cs="Calibri"/>
                <w:color w:val="000000"/>
                <w:sz w:val="25"/>
                <w:szCs w:val="25"/>
              </w:rPr>
              <w:t>.</w:t>
            </w:r>
          </w:p>
          <w:p w:rsidR="006F00AD" w:rsidRPr="002515BA" w:rsidRDefault="006F00AD" w:rsidP="001B57F5">
            <w:pPr>
              <w:jc w:val="both"/>
              <w:rPr>
                <w:rFonts w:ascii="Calibri" w:hAnsi="Calibri" w:cs="Calibri"/>
                <w:color w:val="000000"/>
                <w:sz w:val="25"/>
                <w:szCs w:val="25"/>
              </w:rPr>
            </w:pPr>
            <w:r>
              <w:rPr>
                <w:rFonts w:ascii="Calibri" w:hAnsi="Calibri" w:cs="Calibri"/>
                <w:color w:val="000000"/>
                <w:sz w:val="25"/>
                <w:szCs w:val="25"/>
              </w:rPr>
              <w:t>*İlgili F</w:t>
            </w:r>
            <w:r w:rsidRPr="002515BA">
              <w:rPr>
                <w:rFonts w:ascii="Calibri" w:hAnsi="Calibri" w:cs="Calibri"/>
                <w:color w:val="000000"/>
                <w:sz w:val="25"/>
                <w:szCs w:val="25"/>
              </w:rPr>
              <w:t xml:space="preserve">akülte mezunlarına </w:t>
            </w:r>
            <w:r>
              <w:rPr>
                <w:rFonts w:ascii="Calibri" w:hAnsi="Calibri" w:cs="Calibri"/>
                <w:color w:val="000000"/>
                <w:sz w:val="25"/>
                <w:szCs w:val="25"/>
              </w:rPr>
              <w:t>B</w:t>
            </w:r>
            <w:r w:rsidRPr="002515BA">
              <w:rPr>
                <w:rFonts w:ascii="Calibri" w:hAnsi="Calibri" w:cs="Calibri"/>
                <w:color w:val="000000"/>
                <w:sz w:val="25"/>
                <w:szCs w:val="25"/>
              </w:rPr>
              <w:t xml:space="preserve">ilimsel </w:t>
            </w:r>
            <w:r>
              <w:rPr>
                <w:rFonts w:ascii="Calibri" w:hAnsi="Calibri" w:cs="Calibri"/>
                <w:color w:val="000000"/>
                <w:sz w:val="25"/>
                <w:szCs w:val="25"/>
              </w:rPr>
              <w:t>H</w:t>
            </w:r>
            <w:r w:rsidRPr="002515BA">
              <w:rPr>
                <w:rFonts w:ascii="Calibri" w:hAnsi="Calibri" w:cs="Calibri"/>
                <w:color w:val="000000"/>
                <w:sz w:val="25"/>
                <w:szCs w:val="25"/>
              </w:rPr>
              <w:t>azırlık dersleri verilmektedir.</w:t>
            </w:r>
          </w:p>
          <w:p w:rsidR="006F00AD" w:rsidRPr="002515BA" w:rsidRDefault="006F00AD" w:rsidP="001B57F5">
            <w:pPr>
              <w:jc w:val="both"/>
              <w:rPr>
                <w:rFonts w:ascii="Calibri" w:hAnsi="Calibri" w:cs="Calibri"/>
                <w:color w:val="000000"/>
                <w:sz w:val="25"/>
                <w:szCs w:val="25"/>
              </w:rPr>
            </w:pPr>
          </w:p>
        </w:tc>
      </w:tr>
      <w:tr w:rsidR="006F00AD" w:rsidRPr="002515BA" w:rsidTr="006F00AD">
        <w:tc>
          <w:tcPr>
            <w:tcW w:w="3119" w:type="dxa"/>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t xml:space="preserve">ELEKTRİK-ELEKTRONİK MÜHENDİSLİĞİ </w:t>
            </w: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Pr="002515BA" w:rsidRDefault="006F00AD" w:rsidP="001B57F5">
            <w:pPr>
              <w:jc w:val="both"/>
              <w:rPr>
                <w:rFonts w:ascii="Calibri" w:hAnsi="Calibri" w:cs="Calibri"/>
                <w:color w:val="000000"/>
                <w:sz w:val="25"/>
                <w:szCs w:val="25"/>
              </w:rPr>
            </w:pPr>
            <w:r w:rsidRPr="002515BA">
              <w:rPr>
                <w:rFonts w:ascii="Calibri" w:hAnsi="Calibri" w:cs="Calibri"/>
                <w:color w:val="000000"/>
                <w:sz w:val="25"/>
                <w:szCs w:val="25"/>
              </w:rPr>
              <w:t xml:space="preserve">Elektrik Mühendisliği, Elektronik Mühendisliği, Elektrik-Elektronik Mühendisliği, Elektronik ve Haberleşme Mühendisliği, Kontrol Mühendisliği, Biyomedikal Mühendisliği, </w:t>
            </w:r>
            <w:proofErr w:type="spellStart"/>
            <w:r w:rsidRPr="002515BA">
              <w:rPr>
                <w:rFonts w:ascii="Calibri" w:hAnsi="Calibri" w:cs="Calibri"/>
                <w:color w:val="000000"/>
                <w:sz w:val="25"/>
                <w:szCs w:val="25"/>
              </w:rPr>
              <w:t>Mekatronik</w:t>
            </w:r>
            <w:proofErr w:type="spellEnd"/>
            <w:r w:rsidRPr="002515BA">
              <w:rPr>
                <w:rFonts w:ascii="Calibri" w:hAnsi="Calibri" w:cs="Calibri"/>
                <w:color w:val="000000"/>
                <w:sz w:val="25"/>
                <w:szCs w:val="25"/>
              </w:rPr>
              <w:t xml:space="preserve"> Mühendisliği, Bilgisayar Mühendisliği, Elektrik Öğretmenliği, Elektronik Öğretmenliği, Bilgisayar Öğretmenliği, Elektronik ve Haberleşme Öğretmenliği Bölümlerinden </w:t>
            </w:r>
            <w:r>
              <w:rPr>
                <w:rFonts w:ascii="Calibri" w:hAnsi="Calibri" w:cs="Calibri"/>
                <w:color w:val="000000"/>
                <w:sz w:val="25"/>
                <w:szCs w:val="25"/>
              </w:rPr>
              <w:t>l</w:t>
            </w:r>
            <w:r w:rsidRPr="002515BA">
              <w:rPr>
                <w:rFonts w:ascii="Calibri" w:hAnsi="Calibri" w:cs="Calibri"/>
                <w:color w:val="000000"/>
                <w:sz w:val="25"/>
                <w:szCs w:val="25"/>
              </w:rPr>
              <w:t xml:space="preserve">isans ve </w:t>
            </w:r>
            <w:r>
              <w:rPr>
                <w:rFonts w:ascii="Calibri" w:hAnsi="Calibri" w:cs="Calibri"/>
                <w:color w:val="000000"/>
                <w:sz w:val="25"/>
                <w:szCs w:val="25"/>
              </w:rPr>
              <w:t>y</w:t>
            </w:r>
            <w:r w:rsidRPr="002515BA">
              <w:rPr>
                <w:rFonts w:ascii="Calibri" w:hAnsi="Calibri" w:cs="Calibri"/>
                <w:color w:val="000000"/>
                <w:sz w:val="25"/>
                <w:szCs w:val="25"/>
              </w:rPr>
              <w:t xml:space="preserve">üksek </w:t>
            </w:r>
            <w:r>
              <w:rPr>
                <w:rFonts w:ascii="Calibri" w:hAnsi="Calibri" w:cs="Calibri"/>
                <w:color w:val="000000"/>
                <w:sz w:val="25"/>
                <w:szCs w:val="25"/>
              </w:rPr>
              <w:t>l</w:t>
            </w:r>
            <w:r w:rsidRPr="002515BA">
              <w:rPr>
                <w:rFonts w:ascii="Calibri" w:hAnsi="Calibri" w:cs="Calibri"/>
                <w:color w:val="000000"/>
                <w:sz w:val="25"/>
                <w:szCs w:val="25"/>
              </w:rPr>
              <w:t>isans mezunu olmak.</w:t>
            </w:r>
          </w:p>
          <w:p w:rsidR="006F00AD" w:rsidRPr="002515BA" w:rsidRDefault="006F00AD" w:rsidP="001B57F5">
            <w:pPr>
              <w:jc w:val="both"/>
              <w:rPr>
                <w:rFonts w:ascii="Calibri" w:hAnsi="Calibri" w:cs="Calibri"/>
                <w:color w:val="000000"/>
                <w:sz w:val="25"/>
                <w:szCs w:val="25"/>
              </w:rPr>
            </w:pPr>
          </w:p>
        </w:tc>
      </w:tr>
      <w:tr w:rsidR="006F00AD" w:rsidRPr="002515BA" w:rsidTr="006F00AD">
        <w:trPr>
          <w:trHeight w:val="1833"/>
        </w:trPr>
        <w:tc>
          <w:tcPr>
            <w:tcW w:w="3119" w:type="dxa"/>
            <w:vAlign w:val="center"/>
          </w:tcPr>
          <w:p w:rsidR="006F00AD" w:rsidRPr="002515BA" w:rsidRDefault="006F00AD" w:rsidP="001B57F5">
            <w:pPr>
              <w:rPr>
                <w:rFonts w:ascii="Calibri" w:hAnsi="Calibri" w:cs="Calibri"/>
                <w:color w:val="000000"/>
                <w:sz w:val="25"/>
                <w:szCs w:val="25"/>
              </w:rPr>
            </w:pPr>
          </w:p>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t xml:space="preserve">İMALAT MÜHENDİSLİĞİ </w:t>
            </w:r>
          </w:p>
        </w:tc>
        <w:tc>
          <w:tcPr>
            <w:tcW w:w="8505" w:type="dxa"/>
            <w:vAlign w:val="center"/>
          </w:tcPr>
          <w:p w:rsidR="006F00AD" w:rsidRDefault="006F00AD" w:rsidP="001B57F5">
            <w:pPr>
              <w:jc w:val="both"/>
              <w:rPr>
                <w:rFonts w:ascii="Calibri" w:hAnsi="Calibri" w:cs="Calibri"/>
                <w:color w:val="000000"/>
                <w:sz w:val="25"/>
                <w:szCs w:val="25"/>
              </w:rPr>
            </w:pPr>
          </w:p>
          <w:p w:rsidR="006F00AD" w:rsidRDefault="006F00AD" w:rsidP="001B57F5">
            <w:pPr>
              <w:jc w:val="both"/>
              <w:rPr>
                <w:rFonts w:ascii="Calibri" w:hAnsi="Calibri" w:cs="Calibri"/>
                <w:color w:val="000000"/>
                <w:sz w:val="25"/>
                <w:szCs w:val="25"/>
              </w:rPr>
            </w:pPr>
            <w:r w:rsidRPr="002515BA">
              <w:rPr>
                <w:rFonts w:ascii="Calibri" w:hAnsi="Calibri" w:cs="Calibri"/>
                <w:color w:val="000000"/>
                <w:sz w:val="25"/>
                <w:szCs w:val="25"/>
              </w:rPr>
              <w:t xml:space="preserve">İmalat Mühendisliği, Makine Mühendisliği, </w:t>
            </w:r>
            <w:proofErr w:type="spellStart"/>
            <w:r w:rsidRPr="002515BA">
              <w:rPr>
                <w:rFonts w:ascii="Calibri" w:hAnsi="Calibri" w:cs="Calibri"/>
                <w:color w:val="000000"/>
                <w:sz w:val="25"/>
                <w:szCs w:val="25"/>
              </w:rPr>
              <w:t>Metalurji</w:t>
            </w:r>
            <w:proofErr w:type="spellEnd"/>
            <w:r w:rsidRPr="002515BA">
              <w:rPr>
                <w:rFonts w:ascii="Calibri" w:hAnsi="Calibri" w:cs="Calibri"/>
                <w:color w:val="000000"/>
                <w:sz w:val="25"/>
                <w:szCs w:val="25"/>
              </w:rPr>
              <w:t xml:space="preserve"> ve Malzeme Mühendisliği, Otomotiv Mühendisliği, Endüstri Mühendisliği, Metal Eğitimi, Makine Eğitimi, Malzeme Mühendisliği, Uçak Mühendisliği, Gemi İnşaatı ve Gemi Makinaları Mühendisliği, </w:t>
            </w:r>
            <w:proofErr w:type="spellStart"/>
            <w:r w:rsidRPr="002515BA">
              <w:rPr>
                <w:rFonts w:ascii="Calibri" w:hAnsi="Calibri" w:cs="Calibri"/>
                <w:color w:val="000000"/>
                <w:sz w:val="25"/>
                <w:szCs w:val="25"/>
              </w:rPr>
              <w:t>Mekatronik</w:t>
            </w:r>
            <w:proofErr w:type="spellEnd"/>
            <w:r w:rsidRPr="002515BA">
              <w:rPr>
                <w:rFonts w:ascii="Calibri" w:hAnsi="Calibri" w:cs="Calibri"/>
                <w:color w:val="000000"/>
                <w:sz w:val="25"/>
                <w:szCs w:val="25"/>
              </w:rPr>
              <w:t xml:space="preserve"> Mühendisliği, Kimya Mühendisliği, Kimya yüksek lisans mezunu olmak.</w:t>
            </w:r>
          </w:p>
          <w:p w:rsidR="006F00AD" w:rsidRPr="002515BA" w:rsidRDefault="006F00AD" w:rsidP="001B57F5">
            <w:pPr>
              <w:jc w:val="both"/>
              <w:rPr>
                <w:rFonts w:ascii="Calibri" w:hAnsi="Calibri" w:cs="Calibri"/>
                <w:color w:val="000000"/>
                <w:sz w:val="25"/>
                <w:szCs w:val="25"/>
              </w:rPr>
            </w:pPr>
          </w:p>
        </w:tc>
      </w:tr>
      <w:tr w:rsidR="006F00AD" w:rsidRPr="002515BA" w:rsidTr="006F00AD">
        <w:trPr>
          <w:trHeight w:val="2396"/>
        </w:trPr>
        <w:tc>
          <w:tcPr>
            <w:tcW w:w="3119" w:type="dxa"/>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t xml:space="preserve">MAKİNE MÜHENDİSLİĞİ </w:t>
            </w:r>
          </w:p>
        </w:tc>
        <w:tc>
          <w:tcPr>
            <w:tcW w:w="8505" w:type="dxa"/>
            <w:vAlign w:val="center"/>
          </w:tcPr>
          <w:p w:rsidR="006F00AD" w:rsidRPr="002515BA" w:rsidRDefault="006F00AD" w:rsidP="001B57F5">
            <w:pPr>
              <w:jc w:val="both"/>
              <w:rPr>
                <w:rFonts w:ascii="Calibri" w:hAnsi="Calibri" w:cs="Calibri"/>
                <w:color w:val="000000"/>
                <w:sz w:val="25"/>
                <w:szCs w:val="25"/>
              </w:rPr>
            </w:pPr>
            <w:proofErr w:type="gramStart"/>
            <w:r w:rsidRPr="002515BA">
              <w:rPr>
                <w:rFonts w:ascii="Calibri" w:hAnsi="Calibri" w:cs="Calibri"/>
                <w:color w:val="000000"/>
                <w:sz w:val="25"/>
                <w:szCs w:val="25"/>
              </w:rPr>
              <w:t xml:space="preserve">Makine Mühendisliği, Otomotiv Mühendisliği, Gemi İnşaatı ve Gemi Makineleri Mühendisliği, Uçak Motorları Bölümü, Uçak Mühendisliği, Sivil Hava Ulaştırma İşletmeciliği, Ziraat Mühendisliği, Tarım Makinaları, Kimya, Kimya Mühendisliği, Fizik, Fizik Mühendisliği, </w:t>
            </w:r>
            <w:proofErr w:type="spellStart"/>
            <w:r w:rsidRPr="002515BA">
              <w:rPr>
                <w:rFonts w:ascii="Calibri" w:hAnsi="Calibri" w:cs="Calibri"/>
                <w:color w:val="000000"/>
                <w:sz w:val="25"/>
                <w:szCs w:val="25"/>
              </w:rPr>
              <w:t>Metalurji</w:t>
            </w:r>
            <w:proofErr w:type="spellEnd"/>
            <w:r w:rsidRPr="002515BA">
              <w:rPr>
                <w:rFonts w:ascii="Calibri" w:hAnsi="Calibri" w:cs="Calibri"/>
                <w:color w:val="000000"/>
                <w:sz w:val="25"/>
                <w:szCs w:val="25"/>
              </w:rPr>
              <w:t xml:space="preserve"> ve Malzeme Mühendisliği, Elektrik</w:t>
            </w:r>
            <w:r>
              <w:rPr>
                <w:rFonts w:ascii="Calibri" w:hAnsi="Calibri" w:cs="Calibri"/>
                <w:color w:val="000000"/>
                <w:sz w:val="25"/>
                <w:szCs w:val="25"/>
              </w:rPr>
              <w:t>-</w:t>
            </w:r>
            <w:r w:rsidRPr="002515BA">
              <w:rPr>
                <w:rFonts w:ascii="Calibri" w:hAnsi="Calibri" w:cs="Calibri"/>
                <w:color w:val="000000"/>
                <w:sz w:val="25"/>
                <w:szCs w:val="25"/>
              </w:rPr>
              <w:t xml:space="preserve">Elektronik Mühendisliği, </w:t>
            </w:r>
            <w:proofErr w:type="spellStart"/>
            <w:r w:rsidRPr="002515BA">
              <w:rPr>
                <w:rFonts w:ascii="Calibri" w:hAnsi="Calibri" w:cs="Calibri"/>
                <w:color w:val="000000"/>
                <w:sz w:val="25"/>
                <w:szCs w:val="25"/>
              </w:rPr>
              <w:t>Mekatronik</w:t>
            </w:r>
            <w:proofErr w:type="spellEnd"/>
            <w:r w:rsidRPr="002515BA">
              <w:rPr>
                <w:rFonts w:ascii="Calibri" w:hAnsi="Calibri" w:cs="Calibri"/>
                <w:color w:val="000000"/>
                <w:sz w:val="25"/>
                <w:szCs w:val="25"/>
              </w:rPr>
              <w:t xml:space="preserve"> Mühendisliği, Bilgisayar Mühendisliği, İmalat Mühendisliği, Endüstri Mühendisliği, Makine Eğitimi yüksek lisans mezunu olmak.</w:t>
            </w:r>
            <w:proofErr w:type="gramEnd"/>
          </w:p>
        </w:tc>
      </w:tr>
      <w:tr w:rsidR="006F00AD" w:rsidRPr="002515BA" w:rsidTr="006F00AD">
        <w:trPr>
          <w:trHeight w:val="70"/>
        </w:trPr>
        <w:tc>
          <w:tcPr>
            <w:tcW w:w="3119" w:type="dxa"/>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t xml:space="preserve">İNŞAAT MÜHENDİSLİĞİ </w:t>
            </w: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Pr="002515BA" w:rsidRDefault="006F00AD" w:rsidP="001B57F5">
            <w:pPr>
              <w:jc w:val="both"/>
              <w:rPr>
                <w:rFonts w:ascii="Calibri" w:hAnsi="Calibri" w:cs="Calibri"/>
                <w:color w:val="000000"/>
                <w:sz w:val="25"/>
                <w:szCs w:val="25"/>
              </w:rPr>
            </w:pPr>
            <w:r w:rsidRPr="002515BA">
              <w:rPr>
                <w:rFonts w:ascii="Calibri" w:hAnsi="Calibri" w:cs="Calibri"/>
                <w:color w:val="000000"/>
                <w:sz w:val="25"/>
                <w:szCs w:val="25"/>
              </w:rPr>
              <w:t>İnşaat Mühendisliği yüksek lisans mezunu olmak</w:t>
            </w:r>
            <w:r>
              <w:rPr>
                <w:rFonts w:ascii="Calibri" w:hAnsi="Calibri" w:cs="Calibri"/>
                <w:color w:val="000000"/>
                <w:sz w:val="25"/>
                <w:szCs w:val="25"/>
              </w:rPr>
              <w:t>.</w:t>
            </w:r>
          </w:p>
          <w:p w:rsidR="006F00AD" w:rsidRPr="002515BA" w:rsidRDefault="006F00AD" w:rsidP="001B57F5">
            <w:pPr>
              <w:jc w:val="both"/>
              <w:rPr>
                <w:rFonts w:ascii="Calibri" w:hAnsi="Calibri" w:cs="Calibri"/>
                <w:color w:val="000000"/>
                <w:sz w:val="25"/>
                <w:szCs w:val="25"/>
              </w:rPr>
            </w:pPr>
          </w:p>
        </w:tc>
      </w:tr>
      <w:tr w:rsidR="006F00AD" w:rsidRPr="002515BA" w:rsidTr="006F00AD">
        <w:tc>
          <w:tcPr>
            <w:tcW w:w="3119" w:type="dxa"/>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t xml:space="preserve">MEKATRONİK MÜHENDİSLİĞİ </w:t>
            </w: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Pr="002515BA" w:rsidRDefault="006F00AD" w:rsidP="001B57F5">
            <w:pPr>
              <w:jc w:val="both"/>
              <w:rPr>
                <w:rFonts w:ascii="Calibri" w:hAnsi="Calibri" w:cs="Calibri"/>
                <w:color w:val="000000"/>
                <w:sz w:val="25"/>
                <w:szCs w:val="25"/>
              </w:rPr>
            </w:pPr>
            <w:proofErr w:type="spellStart"/>
            <w:r w:rsidRPr="002515BA">
              <w:rPr>
                <w:rFonts w:ascii="Calibri" w:hAnsi="Calibri" w:cs="Calibri"/>
                <w:color w:val="000000"/>
                <w:sz w:val="25"/>
                <w:szCs w:val="25"/>
              </w:rPr>
              <w:t>Mekatronik</w:t>
            </w:r>
            <w:proofErr w:type="spellEnd"/>
            <w:r w:rsidRPr="002515BA">
              <w:rPr>
                <w:rFonts w:ascii="Calibri" w:hAnsi="Calibri" w:cs="Calibri"/>
                <w:color w:val="000000"/>
                <w:sz w:val="25"/>
                <w:szCs w:val="25"/>
              </w:rPr>
              <w:t xml:space="preserve"> Mühendisliği, Makine Mühendisliği, Otomotiv Mühendisliği, Elektronik Mühendisliği, Bilgisayar Mühendisliği, Elektrik-Elektronik Mühendisliği, Kontrol ve Otomasyon Mühendisliği, Elektronik ve Haberleşme Mühendisliği, Uçak Mühendisliği, Biyomedikal Mühendisliği, Endüstriyel Tasarım Mühendisliği, vb. bölümlerinin birinden tezli yüksek lisans mezunu olmak. (Eğitim Fakülteleri hariç)</w:t>
            </w:r>
          </w:p>
          <w:p w:rsidR="006F00AD" w:rsidRPr="002515BA" w:rsidRDefault="006F00AD" w:rsidP="001B57F5">
            <w:pPr>
              <w:jc w:val="both"/>
              <w:rPr>
                <w:rFonts w:ascii="Calibri" w:hAnsi="Calibri" w:cs="Calibri"/>
                <w:color w:val="000000"/>
                <w:sz w:val="25"/>
                <w:szCs w:val="25"/>
              </w:rPr>
            </w:pPr>
          </w:p>
        </w:tc>
      </w:tr>
      <w:tr w:rsidR="006F00AD" w:rsidRPr="002515BA" w:rsidTr="006F00AD">
        <w:tc>
          <w:tcPr>
            <w:tcW w:w="3119" w:type="dxa"/>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t xml:space="preserve">METALURJİ VE MALZEME MÜHENDİSLİĞİ </w:t>
            </w: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Pr="002515BA" w:rsidRDefault="006F00AD" w:rsidP="001B57F5">
            <w:pPr>
              <w:jc w:val="both"/>
              <w:rPr>
                <w:rFonts w:ascii="Calibri" w:hAnsi="Calibri" w:cs="Calibri"/>
                <w:color w:val="000000"/>
                <w:sz w:val="25"/>
                <w:szCs w:val="25"/>
              </w:rPr>
            </w:pPr>
            <w:proofErr w:type="spellStart"/>
            <w:r w:rsidRPr="002515BA">
              <w:rPr>
                <w:rFonts w:ascii="Calibri" w:hAnsi="Calibri" w:cs="Calibri"/>
                <w:color w:val="000000"/>
                <w:sz w:val="25"/>
                <w:szCs w:val="25"/>
              </w:rPr>
              <w:t>Metalurji</w:t>
            </w:r>
            <w:proofErr w:type="spellEnd"/>
            <w:r w:rsidRPr="002515BA">
              <w:rPr>
                <w:rFonts w:ascii="Calibri" w:hAnsi="Calibri" w:cs="Calibri"/>
                <w:color w:val="000000"/>
                <w:sz w:val="25"/>
                <w:szCs w:val="25"/>
              </w:rPr>
              <w:t xml:space="preserve"> ve Malzeme Mühendisliği, Malzeme Bilimi ve Mühendisliği İmalat Mühendisliği, Seramik </w:t>
            </w:r>
            <w:r>
              <w:rPr>
                <w:rFonts w:ascii="Calibri" w:hAnsi="Calibri" w:cs="Calibri"/>
                <w:color w:val="000000"/>
                <w:sz w:val="25"/>
                <w:szCs w:val="25"/>
              </w:rPr>
              <w:t>M</w:t>
            </w:r>
            <w:r w:rsidRPr="002515BA">
              <w:rPr>
                <w:rFonts w:ascii="Calibri" w:hAnsi="Calibri" w:cs="Calibri"/>
                <w:color w:val="000000"/>
                <w:sz w:val="25"/>
                <w:szCs w:val="25"/>
              </w:rPr>
              <w:t xml:space="preserve">ühendisliği, Kimya Mühendisliği, Kimya </w:t>
            </w:r>
            <w:r>
              <w:rPr>
                <w:rFonts w:ascii="Calibri" w:hAnsi="Calibri" w:cs="Calibri"/>
                <w:color w:val="000000"/>
                <w:sz w:val="25"/>
                <w:szCs w:val="25"/>
              </w:rPr>
              <w:t>b</w:t>
            </w:r>
            <w:r w:rsidRPr="002515BA">
              <w:rPr>
                <w:rFonts w:ascii="Calibri" w:hAnsi="Calibri" w:cs="Calibri"/>
                <w:color w:val="000000"/>
                <w:sz w:val="25"/>
                <w:szCs w:val="25"/>
              </w:rPr>
              <w:t xml:space="preserve">ölümü ve Metal Eğitimi </w:t>
            </w:r>
            <w:r>
              <w:rPr>
                <w:rFonts w:ascii="Calibri" w:hAnsi="Calibri" w:cs="Calibri"/>
                <w:color w:val="000000"/>
                <w:sz w:val="25"/>
                <w:szCs w:val="25"/>
              </w:rPr>
              <w:t>b</w:t>
            </w:r>
            <w:r w:rsidRPr="002515BA">
              <w:rPr>
                <w:rFonts w:ascii="Calibri" w:hAnsi="Calibri" w:cs="Calibri"/>
                <w:color w:val="000000"/>
                <w:sz w:val="25"/>
                <w:szCs w:val="25"/>
              </w:rPr>
              <w:t>ölümü yüksek lisans mezunu olmak.</w:t>
            </w:r>
          </w:p>
          <w:p w:rsidR="006F00AD" w:rsidRPr="002515BA" w:rsidRDefault="006F00AD" w:rsidP="001B57F5">
            <w:pPr>
              <w:jc w:val="both"/>
              <w:rPr>
                <w:rFonts w:ascii="Calibri" w:hAnsi="Calibri" w:cs="Calibri"/>
                <w:color w:val="000000"/>
                <w:sz w:val="25"/>
                <w:szCs w:val="25"/>
              </w:rPr>
            </w:pPr>
          </w:p>
        </w:tc>
      </w:tr>
      <w:tr w:rsidR="006F00AD" w:rsidRPr="002515BA" w:rsidTr="006F00AD">
        <w:tc>
          <w:tcPr>
            <w:tcW w:w="3119" w:type="dxa"/>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lastRenderedPageBreak/>
              <w:t xml:space="preserve">OTOMOTİV MÜHENDİSLİĞİ </w:t>
            </w: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Pr="002515BA" w:rsidRDefault="006F00AD" w:rsidP="001B57F5">
            <w:pPr>
              <w:jc w:val="both"/>
              <w:rPr>
                <w:rFonts w:ascii="Calibri" w:hAnsi="Calibri" w:cs="Calibri"/>
                <w:color w:val="000000"/>
                <w:sz w:val="25"/>
                <w:szCs w:val="25"/>
              </w:rPr>
            </w:pPr>
            <w:proofErr w:type="gramStart"/>
            <w:r w:rsidRPr="002515BA">
              <w:rPr>
                <w:rFonts w:ascii="Calibri" w:hAnsi="Calibri" w:cs="Calibri"/>
                <w:color w:val="000000"/>
                <w:sz w:val="25"/>
                <w:szCs w:val="25"/>
              </w:rPr>
              <w:t xml:space="preserve">Otomotiv Mühendisliği, Otomotiv Öğretmenliği, Makine Mühendisliği, Gemi İnşaatı ve Gemi Makineleri Mühendisliği, Uçak Motorları Bölümü, Uçak Mühendisliği, Sivil Hava Ulaştırma İşletmeciliği, Ziraat Mühendisliği, Tarım Makinaları, Makine Eğitimi, Metal Eğitimi Bölümü, Kimya, Kimya Mühendisliği, Fizik, Fizik Mühendisliği, </w:t>
            </w:r>
            <w:proofErr w:type="spellStart"/>
            <w:r w:rsidRPr="002515BA">
              <w:rPr>
                <w:rFonts w:ascii="Calibri" w:hAnsi="Calibri" w:cs="Calibri"/>
                <w:color w:val="000000"/>
                <w:sz w:val="25"/>
                <w:szCs w:val="25"/>
              </w:rPr>
              <w:t>Metalurji</w:t>
            </w:r>
            <w:proofErr w:type="spellEnd"/>
            <w:r w:rsidRPr="002515BA">
              <w:rPr>
                <w:rFonts w:ascii="Calibri" w:hAnsi="Calibri" w:cs="Calibri"/>
                <w:color w:val="000000"/>
                <w:sz w:val="25"/>
                <w:szCs w:val="25"/>
              </w:rPr>
              <w:t xml:space="preserve"> ve Malzeme Mühendisliği, Elektrik Elektronik Mühendisliği, </w:t>
            </w:r>
            <w:proofErr w:type="spellStart"/>
            <w:r w:rsidRPr="002515BA">
              <w:rPr>
                <w:rFonts w:ascii="Calibri" w:hAnsi="Calibri" w:cs="Calibri"/>
                <w:color w:val="000000"/>
                <w:sz w:val="25"/>
                <w:szCs w:val="25"/>
              </w:rPr>
              <w:t>Mekatronik</w:t>
            </w:r>
            <w:proofErr w:type="spellEnd"/>
            <w:r w:rsidRPr="002515BA">
              <w:rPr>
                <w:rFonts w:ascii="Calibri" w:hAnsi="Calibri" w:cs="Calibri"/>
                <w:color w:val="000000"/>
                <w:sz w:val="25"/>
                <w:szCs w:val="25"/>
              </w:rPr>
              <w:t xml:space="preserve"> Mühendisliği, Bilgisayar Mühendisliği, Endüstri Mühendisliği yüksek lisans mezunu olmak.</w:t>
            </w:r>
            <w:proofErr w:type="gramEnd"/>
          </w:p>
          <w:p w:rsidR="006F00AD" w:rsidRPr="002515BA" w:rsidRDefault="006F00AD" w:rsidP="001B57F5">
            <w:pPr>
              <w:jc w:val="both"/>
              <w:rPr>
                <w:rFonts w:ascii="Calibri" w:hAnsi="Calibri" w:cs="Calibri"/>
                <w:color w:val="000000"/>
                <w:sz w:val="25"/>
                <w:szCs w:val="25"/>
              </w:rPr>
            </w:pPr>
          </w:p>
        </w:tc>
      </w:tr>
      <w:tr w:rsidR="006F00AD" w:rsidRPr="002515BA" w:rsidTr="006F00AD">
        <w:tc>
          <w:tcPr>
            <w:tcW w:w="3119" w:type="dxa"/>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t xml:space="preserve">ANTRENÖRLÜK EĞİTİMİ </w:t>
            </w: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Pr="002515BA" w:rsidRDefault="006F00AD" w:rsidP="001B57F5">
            <w:pPr>
              <w:jc w:val="both"/>
              <w:rPr>
                <w:rFonts w:ascii="Calibri" w:hAnsi="Calibri" w:cs="Calibri"/>
                <w:color w:val="000000"/>
                <w:sz w:val="25"/>
                <w:szCs w:val="25"/>
              </w:rPr>
            </w:pPr>
            <w:r w:rsidRPr="002515BA">
              <w:rPr>
                <w:rFonts w:ascii="Calibri" w:hAnsi="Calibri" w:cs="Calibri"/>
                <w:color w:val="000000"/>
                <w:sz w:val="25"/>
                <w:szCs w:val="25"/>
              </w:rPr>
              <w:t xml:space="preserve">Üniversitelerin Antrenörlük Eğitimi, Hareket ve Antrenman Bilimleri, Spor Sağlık Bilimleri, Beden Eğitimi ve Spor Eğitimi </w:t>
            </w:r>
            <w:r>
              <w:rPr>
                <w:rFonts w:ascii="Calibri" w:hAnsi="Calibri" w:cs="Calibri"/>
                <w:color w:val="000000"/>
                <w:sz w:val="25"/>
                <w:szCs w:val="25"/>
              </w:rPr>
              <w:t>Anabilim Dallarından</w:t>
            </w:r>
            <w:r w:rsidRPr="002515BA">
              <w:rPr>
                <w:rFonts w:ascii="Calibri" w:hAnsi="Calibri" w:cs="Calibri"/>
                <w:color w:val="000000"/>
                <w:sz w:val="25"/>
                <w:szCs w:val="25"/>
              </w:rPr>
              <w:t xml:space="preserve"> birinde tezli yüksek lisans yapmış olmak.</w:t>
            </w:r>
          </w:p>
          <w:p w:rsidR="006F00AD" w:rsidRPr="002515BA" w:rsidRDefault="006F00AD" w:rsidP="001B57F5">
            <w:pPr>
              <w:jc w:val="both"/>
              <w:rPr>
                <w:rFonts w:ascii="Calibri" w:hAnsi="Calibri" w:cs="Calibri"/>
                <w:color w:val="000000"/>
                <w:sz w:val="25"/>
                <w:szCs w:val="25"/>
              </w:rPr>
            </w:pPr>
          </w:p>
        </w:tc>
      </w:tr>
      <w:tr w:rsidR="006F00AD" w:rsidRPr="002515BA" w:rsidTr="006F00AD">
        <w:tc>
          <w:tcPr>
            <w:tcW w:w="3119" w:type="dxa"/>
            <w:vMerge w:val="restart"/>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t xml:space="preserve">REKREASYON </w:t>
            </w: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Pr="002515BA" w:rsidRDefault="006F00AD" w:rsidP="001B57F5">
            <w:pPr>
              <w:jc w:val="both"/>
              <w:rPr>
                <w:rFonts w:ascii="Calibri" w:hAnsi="Calibri" w:cs="Calibri"/>
                <w:color w:val="000000"/>
                <w:sz w:val="25"/>
                <w:szCs w:val="25"/>
              </w:rPr>
            </w:pPr>
            <w:r w:rsidRPr="002515BA">
              <w:rPr>
                <w:rFonts w:ascii="Calibri" w:hAnsi="Calibri" w:cs="Calibri"/>
                <w:color w:val="000000"/>
                <w:sz w:val="25"/>
                <w:szCs w:val="25"/>
              </w:rPr>
              <w:t xml:space="preserve">Yüksek lisans mezunu olmak. Lisans </w:t>
            </w:r>
            <w:r>
              <w:rPr>
                <w:rFonts w:ascii="Calibri" w:hAnsi="Calibri" w:cs="Calibri"/>
                <w:color w:val="000000"/>
                <w:sz w:val="25"/>
                <w:szCs w:val="25"/>
              </w:rPr>
              <w:t>ve / veya lisansüstü eğitimini Spor B</w:t>
            </w:r>
            <w:r w:rsidRPr="002515BA">
              <w:rPr>
                <w:rFonts w:ascii="Calibri" w:hAnsi="Calibri" w:cs="Calibri"/>
                <w:color w:val="000000"/>
                <w:sz w:val="25"/>
                <w:szCs w:val="25"/>
              </w:rPr>
              <w:t>ilimleri alanında tamamlamış olmak.</w:t>
            </w:r>
          </w:p>
          <w:p w:rsidR="006F00AD" w:rsidRPr="002515BA" w:rsidRDefault="006F00AD" w:rsidP="001B57F5">
            <w:pPr>
              <w:jc w:val="both"/>
              <w:rPr>
                <w:rFonts w:ascii="Calibri" w:hAnsi="Calibri" w:cs="Calibri"/>
                <w:color w:val="000000"/>
                <w:sz w:val="25"/>
                <w:szCs w:val="25"/>
              </w:rPr>
            </w:pPr>
          </w:p>
        </w:tc>
      </w:tr>
      <w:tr w:rsidR="006F00AD" w:rsidRPr="002515BA" w:rsidTr="006F00AD">
        <w:tc>
          <w:tcPr>
            <w:tcW w:w="3119" w:type="dxa"/>
            <w:vMerge/>
            <w:vAlign w:val="center"/>
          </w:tcPr>
          <w:p w:rsidR="006F00AD" w:rsidRPr="002515BA" w:rsidRDefault="006F00AD" w:rsidP="001B57F5">
            <w:pPr>
              <w:rPr>
                <w:rFonts w:ascii="Calibri" w:hAnsi="Calibri" w:cs="Calibri"/>
                <w:color w:val="000000"/>
                <w:sz w:val="25"/>
                <w:szCs w:val="25"/>
              </w:rPr>
            </w:pP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Default="006F00AD" w:rsidP="001B57F5">
            <w:pPr>
              <w:jc w:val="both"/>
              <w:rPr>
                <w:rFonts w:ascii="Calibri" w:hAnsi="Calibri" w:cs="Calibri"/>
                <w:color w:val="000000"/>
                <w:sz w:val="25"/>
                <w:szCs w:val="25"/>
              </w:rPr>
            </w:pPr>
            <w:r w:rsidRPr="002515BA">
              <w:rPr>
                <w:rFonts w:ascii="Calibri" w:hAnsi="Calibri" w:cs="Calibri"/>
                <w:color w:val="000000"/>
                <w:sz w:val="25"/>
                <w:szCs w:val="25"/>
              </w:rPr>
              <w:t>Yüksek lisans mezunu olmak.</w:t>
            </w:r>
            <w:r>
              <w:rPr>
                <w:rFonts w:ascii="Calibri" w:hAnsi="Calibri" w:cs="Calibri"/>
                <w:color w:val="000000"/>
                <w:sz w:val="25"/>
                <w:szCs w:val="25"/>
              </w:rPr>
              <w:t>*</w:t>
            </w:r>
          </w:p>
          <w:p w:rsidR="006F00AD" w:rsidRPr="002515BA" w:rsidRDefault="006F00AD" w:rsidP="001B57F5">
            <w:pPr>
              <w:jc w:val="both"/>
              <w:rPr>
                <w:rFonts w:ascii="Calibri" w:hAnsi="Calibri" w:cs="Calibri"/>
                <w:color w:val="000000"/>
                <w:sz w:val="25"/>
                <w:szCs w:val="25"/>
              </w:rPr>
            </w:pPr>
            <w:r>
              <w:rPr>
                <w:rFonts w:ascii="Calibri" w:hAnsi="Calibri" w:cs="Calibri"/>
                <w:color w:val="000000"/>
                <w:sz w:val="25"/>
                <w:szCs w:val="25"/>
              </w:rPr>
              <w:t>*</w:t>
            </w:r>
            <w:r w:rsidRPr="002515BA">
              <w:rPr>
                <w:rFonts w:ascii="Calibri" w:hAnsi="Calibri" w:cs="Calibri"/>
                <w:color w:val="000000"/>
                <w:sz w:val="25"/>
                <w:szCs w:val="25"/>
              </w:rPr>
              <w:t>Alan dışı b</w:t>
            </w:r>
            <w:r>
              <w:rPr>
                <w:rFonts w:ascii="Calibri" w:hAnsi="Calibri" w:cs="Calibri"/>
                <w:color w:val="000000"/>
                <w:sz w:val="25"/>
                <w:szCs w:val="25"/>
              </w:rPr>
              <w:t>aşvuru yapan adaylar 2 yarıyıl B</w:t>
            </w:r>
            <w:r w:rsidRPr="002515BA">
              <w:rPr>
                <w:rFonts w:ascii="Calibri" w:hAnsi="Calibri" w:cs="Calibri"/>
                <w:color w:val="000000"/>
                <w:sz w:val="25"/>
                <w:szCs w:val="25"/>
              </w:rPr>
              <w:t xml:space="preserve">ilimsel </w:t>
            </w:r>
            <w:r>
              <w:rPr>
                <w:rFonts w:ascii="Calibri" w:hAnsi="Calibri" w:cs="Calibri"/>
                <w:color w:val="000000"/>
                <w:sz w:val="25"/>
                <w:szCs w:val="25"/>
              </w:rPr>
              <w:t>Hazırlık</w:t>
            </w:r>
            <w:r w:rsidRPr="002515BA">
              <w:rPr>
                <w:rFonts w:ascii="Calibri" w:hAnsi="Calibri" w:cs="Calibri"/>
                <w:color w:val="000000"/>
                <w:sz w:val="25"/>
                <w:szCs w:val="25"/>
              </w:rPr>
              <w:t xml:space="preserve"> dersi almak zorundadır. Bilimsel </w:t>
            </w:r>
            <w:r>
              <w:rPr>
                <w:rFonts w:ascii="Calibri" w:hAnsi="Calibri" w:cs="Calibri"/>
                <w:color w:val="000000"/>
                <w:sz w:val="25"/>
                <w:szCs w:val="25"/>
              </w:rPr>
              <w:t xml:space="preserve">Hazırlık </w:t>
            </w:r>
            <w:r w:rsidRPr="002515BA">
              <w:rPr>
                <w:rFonts w:ascii="Calibri" w:hAnsi="Calibri" w:cs="Calibri"/>
                <w:color w:val="000000"/>
                <w:sz w:val="25"/>
                <w:szCs w:val="25"/>
              </w:rPr>
              <w:t>dersleri eğitim öğretim başında belirtilecektir.</w:t>
            </w:r>
          </w:p>
          <w:p w:rsidR="006F00AD" w:rsidRPr="002515BA" w:rsidRDefault="006F00AD" w:rsidP="001B57F5">
            <w:pPr>
              <w:jc w:val="both"/>
              <w:rPr>
                <w:rFonts w:ascii="Calibri" w:hAnsi="Calibri" w:cs="Calibri"/>
                <w:color w:val="000000"/>
                <w:sz w:val="25"/>
                <w:szCs w:val="25"/>
              </w:rPr>
            </w:pPr>
          </w:p>
        </w:tc>
      </w:tr>
      <w:tr w:rsidR="006F00AD" w:rsidRPr="002515BA" w:rsidTr="006F00AD">
        <w:tc>
          <w:tcPr>
            <w:tcW w:w="3119" w:type="dxa"/>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t xml:space="preserve">BEDEN EĞİTİMİ VE SPOR  </w:t>
            </w: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Pr="002515BA" w:rsidRDefault="006F00AD" w:rsidP="001B57F5">
            <w:pPr>
              <w:jc w:val="both"/>
              <w:rPr>
                <w:rFonts w:ascii="Calibri" w:hAnsi="Calibri" w:cs="Calibri"/>
                <w:color w:val="000000"/>
                <w:sz w:val="25"/>
                <w:szCs w:val="25"/>
              </w:rPr>
            </w:pPr>
            <w:r w:rsidRPr="002515BA">
              <w:rPr>
                <w:rFonts w:ascii="Calibri" w:hAnsi="Calibri" w:cs="Calibri"/>
                <w:color w:val="000000"/>
                <w:sz w:val="25"/>
                <w:szCs w:val="25"/>
              </w:rPr>
              <w:t xml:space="preserve">Lisans veya </w:t>
            </w:r>
            <w:r>
              <w:rPr>
                <w:rFonts w:ascii="Calibri" w:hAnsi="Calibri" w:cs="Calibri"/>
                <w:color w:val="000000"/>
                <w:sz w:val="25"/>
                <w:szCs w:val="25"/>
              </w:rPr>
              <w:t>y</w:t>
            </w:r>
            <w:r w:rsidRPr="002515BA">
              <w:rPr>
                <w:rFonts w:ascii="Calibri" w:hAnsi="Calibri" w:cs="Calibri"/>
                <w:color w:val="000000"/>
                <w:sz w:val="25"/>
                <w:szCs w:val="25"/>
              </w:rPr>
              <w:t xml:space="preserve">üksek </w:t>
            </w:r>
            <w:r>
              <w:rPr>
                <w:rFonts w:ascii="Calibri" w:hAnsi="Calibri" w:cs="Calibri"/>
                <w:color w:val="000000"/>
                <w:sz w:val="25"/>
                <w:szCs w:val="25"/>
              </w:rPr>
              <w:t>l</w:t>
            </w:r>
            <w:r w:rsidRPr="002515BA">
              <w:rPr>
                <w:rFonts w:ascii="Calibri" w:hAnsi="Calibri" w:cs="Calibri"/>
                <w:color w:val="000000"/>
                <w:sz w:val="25"/>
                <w:szCs w:val="25"/>
              </w:rPr>
              <w:t>isansını Spor Bilimleri Fakültesi/Beden Eğitimi ve Spor Yüksekokulu bölümleri, Psikoloji bölümü veya Eğitim Fakültesi Öğretmenlik bölümlerinden birinde tamamlamış olmak.</w:t>
            </w:r>
          </w:p>
          <w:p w:rsidR="006F00AD" w:rsidRPr="002515BA" w:rsidRDefault="006F00AD" w:rsidP="001B57F5">
            <w:pPr>
              <w:jc w:val="both"/>
              <w:rPr>
                <w:rFonts w:ascii="Calibri" w:hAnsi="Calibri" w:cs="Calibri"/>
                <w:color w:val="000000"/>
                <w:sz w:val="25"/>
                <w:szCs w:val="25"/>
              </w:rPr>
            </w:pPr>
          </w:p>
        </w:tc>
      </w:tr>
      <w:tr w:rsidR="006F00AD" w:rsidRPr="002515BA" w:rsidTr="006F00AD">
        <w:tc>
          <w:tcPr>
            <w:tcW w:w="3119" w:type="dxa"/>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t xml:space="preserve">SPOR YÖNETİCİLİĞİ </w:t>
            </w: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Pr="002515BA" w:rsidRDefault="006F00AD" w:rsidP="001B57F5">
            <w:pPr>
              <w:jc w:val="both"/>
              <w:rPr>
                <w:rFonts w:ascii="Calibri" w:hAnsi="Calibri" w:cs="Calibri"/>
                <w:color w:val="000000"/>
                <w:sz w:val="25"/>
                <w:szCs w:val="25"/>
              </w:rPr>
            </w:pPr>
            <w:r>
              <w:rPr>
                <w:rFonts w:ascii="Calibri" w:hAnsi="Calibri" w:cs="Calibri"/>
                <w:color w:val="000000"/>
                <w:sz w:val="25"/>
                <w:szCs w:val="25"/>
              </w:rPr>
              <w:lastRenderedPageBreak/>
              <w:t>Yüksek l</w:t>
            </w:r>
            <w:r w:rsidRPr="002515BA">
              <w:rPr>
                <w:rFonts w:ascii="Calibri" w:hAnsi="Calibri" w:cs="Calibri"/>
                <w:color w:val="000000"/>
                <w:sz w:val="25"/>
                <w:szCs w:val="25"/>
              </w:rPr>
              <w:t xml:space="preserve">isans diplomasına sahip olmak (Spor Yönetimi alanında Lisans ya da Yüksek Lisans mezunu olmak veya </w:t>
            </w:r>
            <w:r>
              <w:rPr>
                <w:rFonts w:ascii="Calibri" w:hAnsi="Calibri" w:cs="Calibri"/>
                <w:color w:val="000000"/>
                <w:sz w:val="25"/>
                <w:szCs w:val="25"/>
              </w:rPr>
              <w:t>f</w:t>
            </w:r>
            <w:r w:rsidRPr="002515BA">
              <w:rPr>
                <w:rFonts w:ascii="Calibri" w:hAnsi="Calibri" w:cs="Calibri"/>
                <w:color w:val="000000"/>
                <w:sz w:val="25"/>
                <w:szCs w:val="25"/>
              </w:rPr>
              <w:t xml:space="preserve">arklı anabilim dallarında olup Spor Yönetimi ile ilgili bir konuda Yüksek Lisans </w:t>
            </w:r>
            <w:r>
              <w:rPr>
                <w:rFonts w:ascii="Calibri" w:hAnsi="Calibri" w:cs="Calibri"/>
                <w:color w:val="000000"/>
                <w:sz w:val="25"/>
                <w:szCs w:val="25"/>
              </w:rPr>
              <w:t>t</w:t>
            </w:r>
            <w:r w:rsidRPr="002515BA">
              <w:rPr>
                <w:rFonts w:ascii="Calibri" w:hAnsi="Calibri" w:cs="Calibri"/>
                <w:color w:val="000000"/>
                <w:sz w:val="25"/>
                <w:szCs w:val="25"/>
              </w:rPr>
              <w:t>ezi hazırlamış olmak).</w:t>
            </w:r>
          </w:p>
          <w:p w:rsidR="006F00AD" w:rsidRPr="002515BA" w:rsidRDefault="006F00AD" w:rsidP="001B57F5">
            <w:pPr>
              <w:jc w:val="both"/>
              <w:rPr>
                <w:rFonts w:ascii="Calibri" w:hAnsi="Calibri" w:cs="Calibri"/>
                <w:color w:val="000000"/>
                <w:sz w:val="25"/>
                <w:szCs w:val="25"/>
              </w:rPr>
            </w:pPr>
          </w:p>
        </w:tc>
      </w:tr>
      <w:tr w:rsidR="006F00AD" w:rsidRPr="002515BA" w:rsidTr="006F00AD">
        <w:tc>
          <w:tcPr>
            <w:tcW w:w="3119" w:type="dxa"/>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lastRenderedPageBreak/>
              <w:t xml:space="preserve">GASTRONOMİ VE MUTFAK SANATLARI </w:t>
            </w: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Pr="002515BA" w:rsidRDefault="006F00AD" w:rsidP="001B57F5">
            <w:pPr>
              <w:jc w:val="both"/>
              <w:rPr>
                <w:rFonts w:ascii="Calibri" w:hAnsi="Calibri" w:cs="Calibri"/>
                <w:color w:val="000000"/>
                <w:sz w:val="25"/>
                <w:szCs w:val="25"/>
              </w:rPr>
            </w:pPr>
            <w:r w:rsidRPr="002515BA">
              <w:rPr>
                <w:rFonts w:ascii="Calibri" w:hAnsi="Calibri" w:cs="Calibri"/>
                <w:color w:val="000000"/>
                <w:sz w:val="25"/>
                <w:szCs w:val="25"/>
              </w:rPr>
              <w:t>Gastronomi ve Mutfak Sanatları, Yiyecek ve İçecek İşletmeciliği, Turizm İşletmeciliği, Gıda Mühendisliği, Beslenme ve Diyetetik (Diyetisyenlik), Aile Ekonomisi ve Beslenme Öğretmenliği alanında yüksek lisans mezunu olmak.</w:t>
            </w:r>
          </w:p>
          <w:p w:rsidR="006F00AD" w:rsidRPr="002515BA" w:rsidRDefault="006F00AD" w:rsidP="001B57F5">
            <w:pPr>
              <w:jc w:val="both"/>
              <w:rPr>
                <w:rFonts w:ascii="Calibri" w:hAnsi="Calibri" w:cs="Calibri"/>
                <w:color w:val="000000"/>
                <w:sz w:val="25"/>
                <w:szCs w:val="25"/>
              </w:rPr>
            </w:pPr>
          </w:p>
        </w:tc>
      </w:tr>
      <w:tr w:rsidR="006F00AD" w:rsidRPr="002515BA" w:rsidTr="006F00AD">
        <w:tc>
          <w:tcPr>
            <w:tcW w:w="3119" w:type="dxa"/>
            <w:vAlign w:val="center"/>
          </w:tcPr>
          <w:p w:rsidR="006F00AD" w:rsidRPr="002515BA" w:rsidRDefault="006F00AD" w:rsidP="001B57F5">
            <w:pPr>
              <w:rPr>
                <w:rFonts w:ascii="Calibri" w:hAnsi="Calibri" w:cs="Calibri"/>
                <w:color w:val="000000"/>
                <w:sz w:val="25"/>
                <w:szCs w:val="25"/>
              </w:rPr>
            </w:pPr>
            <w:r w:rsidRPr="002515BA">
              <w:rPr>
                <w:rFonts w:ascii="Calibri" w:hAnsi="Calibri" w:cs="Calibri"/>
                <w:color w:val="000000"/>
                <w:sz w:val="25"/>
                <w:szCs w:val="25"/>
              </w:rPr>
              <w:t xml:space="preserve">TURİZM İŞLETMECİLİĞİ </w:t>
            </w:r>
          </w:p>
        </w:tc>
        <w:tc>
          <w:tcPr>
            <w:tcW w:w="8505" w:type="dxa"/>
            <w:vAlign w:val="center"/>
          </w:tcPr>
          <w:p w:rsidR="006F00AD" w:rsidRPr="002515BA" w:rsidRDefault="006F00AD" w:rsidP="001B57F5">
            <w:pPr>
              <w:jc w:val="both"/>
              <w:rPr>
                <w:rFonts w:ascii="Calibri" w:hAnsi="Calibri" w:cs="Calibri"/>
                <w:color w:val="000000"/>
                <w:sz w:val="25"/>
                <w:szCs w:val="25"/>
              </w:rPr>
            </w:pPr>
          </w:p>
          <w:p w:rsidR="006F00AD" w:rsidRPr="002515BA" w:rsidRDefault="006F00AD" w:rsidP="001B57F5">
            <w:pPr>
              <w:jc w:val="both"/>
              <w:rPr>
                <w:rFonts w:ascii="Calibri" w:hAnsi="Calibri" w:cs="Calibri"/>
                <w:color w:val="000000"/>
                <w:sz w:val="25"/>
                <w:szCs w:val="25"/>
              </w:rPr>
            </w:pPr>
            <w:r w:rsidRPr="002515BA">
              <w:rPr>
                <w:rFonts w:ascii="Calibri" w:hAnsi="Calibri" w:cs="Calibri"/>
                <w:color w:val="000000"/>
                <w:sz w:val="25"/>
                <w:szCs w:val="25"/>
              </w:rPr>
              <w:t xml:space="preserve">Yüksek </w:t>
            </w:r>
            <w:r>
              <w:rPr>
                <w:rFonts w:ascii="Calibri" w:hAnsi="Calibri" w:cs="Calibri"/>
                <w:color w:val="000000"/>
                <w:sz w:val="25"/>
                <w:szCs w:val="25"/>
              </w:rPr>
              <w:t>l</w:t>
            </w:r>
            <w:r w:rsidRPr="002515BA">
              <w:rPr>
                <w:rFonts w:ascii="Calibri" w:hAnsi="Calibri" w:cs="Calibri"/>
                <w:color w:val="000000"/>
                <w:sz w:val="25"/>
                <w:szCs w:val="25"/>
              </w:rPr>
              <w:t>isans mezunu olmak. Turizm veya İşletme alanı hariç diğer alan mezunları bilimsel hazırlık almak koşulu ile doktora eğitimine başlayacaktır. Turizm işletmelerinde en az 10 yıl çalıştığını belgeleyenler Bilimsel Hazırlıktan muaf tutulur. Kesin kayıt hakkı kazanan öğrenci</w:t>
            </w:r>
            <w:r>
              <w:rPr>
                <w:rFonts w:ascii="Calibri" w:hAnsi="Calibri" w:cs="Calibri"/>
                <w:color w:val="000000"/>
                <w:sz w:val="25"/>
                <w:szCs w:val="25"/>
              </w:rPr>
              <w:t>nin Bilimsel Hazırlık Dersleri Anabilim D</w:t>
            </w:r>
            <w:r w:rsidRPr="002515BA">
              <w:rPr>
                <w:rFonts w:ascii="Calibri" w:hAnsi="Calibri" w:cs="Calibri"/>
                <w:color w:val="000000"/>
                <w:sz w:val="25"/>
                <w:szCs w:val="25"/>
              </w:rPr>
              <w:t>alı</w:t>
            </w:r>
            <w:r>
              <w:rPr>
                <w:rFonts w:ascii="Calibri" w:hAnsi="Calibri" w:cs="Calibri"/>
                <w:color w:val="000000"/>
                <w:sz w:val="25"/>
                <w:szCs w:val="25"/>
              </w:rPr>
              <w:t xml:space="preserve"> Başkanlığı tarafından</w:t>
            </w:r>
            <w:r w:rsidRPr="002515BA">
              <w:rPr>
                <w:rFonts w:ascii="Calibri" w:hAnsi="Calibri" w:cs="Calibri"/>
                <w:color w:val="000000"/>
                <w:sz w:val="25"/>
                <w:szCs w:val="25"/>
              </w:rPr>
              <w:t xml:space="preserve"> transkript incelemesine göre belirlenir.</w:t>
            </w:r>
          </w:p>
          <w:p w:rsidR="006F00AD" w:rsidRPr="002515BA" w:rsidRDefault="006F00AD" w:rsidP="001B57F5">
            <w:pPr>
              <w:jc w:val="both"/>
              <w:rPr>
                <w:rFonts w:ascii="Calibri" w:hAnsi="Calibri" w:cs="Calibri"/>
                <w:color w:val="000000"/>
                <w:sz w:val="25"/>
                <w:szCs w:val="25"/>
              </w:rPr>
            </w:pPr>
          </w:p>
        </w:tc>
      </w:tr>
    </w:tbl>
    <w:p w:rsidR="00B54E76" w:rsidRPr="007D4EF4" w:rsidRDefault="00B54E76" w:rsidP="007D4EF4">
      <w:pPr>
        <w:jc w:val="center"/>
        <w:rPr>
          <w:noProof/>
          <w:sz w:val="28"/>
          <w:szCs w:val="28"/>
          <w:lang w:eastAsia="tr-TR"/>
        </w:rPr>
      </w:pPr>
    </w:p>
    <w:sectPr w:rsidR="00B54E76" w:rsidRPr="007D4EF4" w:rsidSect="008E0E01">
      <w:headerReference w:type="default" r:id="rId10"/>
      <w:pgSz w:w="16838" w:h="11906" w:orient="landscape"/>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80" w:rsidRDefault="00C02980" w:rsidP="007D4EF4">
      <w:pPr>
        <w:spacing w:after="0" w:line="240" w:lineRule="auto"/>
      </w:pPr>
      <w:r>
        <w:separator/>
      </w:r>
    </w:p>
  </w:endnote>
  <w:endnote w:type="continuationSeparator" w:id="0">
    <w:p w:rsidR="00C02980" w:rsidRDefault="00C02980" w:rsidP="007D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ans-Regular">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80" w:rsidRDefault="00C02980" w:rsidP="007D4EF4">
      <w:pPr>
        <w:spacing w:after="0" w:line="240" w:lineRule="auto"/>
      </w:pPr>
      <w:r>
        <w:separator/>
      </w:r>
    </w:p>
  </w:footnote>
  <w:footnote w:type="continuationSeparator" w:id="0">
    <w:p w:rsidR="00C02980" w:rsidRDefault="00C02980" w:rsidP="007D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05" w:rsidRDefault="008D0A05">
    <w:pPr>
      <w:pStyle w:val="stBilgi"/>
    </w:pPr>
    <w:r>
      <w:t>EK-1</w:t>
    </w:r>
  </w:p>
  <w:p w:rsidR="008D0A05" w:rsidRDefault="008D0A0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26FD8"/>
    <w:multiLevelType w:val="hybridMultilevel"/>
    <w:tmpl w:val="0FACA464"/>
    <w:lvl w:ilvl="0" w:tplc="EADEE5F8">
      <w:numFmt w:val="bullet"/>
      <w:lvlText w:val="-"/>
      <w:lvlJc w:val="left"/>
      <w:pPr>
        <w:ind w:left="720" w:hanging="360"/>
      </w:pPr>
      <w:rPr>
        <w:rFonts w:ascii="OpenSans-Regular" w:eastAsiaTheme="minorHAnsi" w:hAnsi="OpenSans-Regular" w:cs="OpenSans-Regular"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B3"/>
    <w:rsid w:val="00001AEC"/>
    <w:rsid w:val="000B5894"/>
    <w:rsid w:val="000D0CBA"/>
    <w:rsid w:val="000F2687"/>
    <w:rsid w:val="001157B3"/>
    <w:rsid w:val="00147707"/>
    <w:rsid w:val="001818C1"/>
    <w:rsid w:val="001A31D2"/>
    <w:rsid w:val="001A3C59"/>
    <w:rsid w:val="001B2D17"/>
    <w:rsid w:val="001C657B"/>
    <w:rsid w:val="00295E64"/>
    <w:rsid w:val="002E05A7"/>
    <w:rsid w:val="0038197F"/>
    <w:rsid w:val="003B5CE3"/>
    <w:rsid w:val="003D5D77"/>
    <w:rsid w:val="003F4146"/>
    <w:rsid w:val="00415F56"/>
    <w:rsid w:val="004232BE"/>
    <w:rsid w:val="00423EEE"/>
    <w:rsid w:val="004D132E"/>
    <w:rsid w:val="005303DA"/>
    <w:rsid w:val="00535069"/>
    <w:rsid w:val="00572688"/>
    <w:rsid w:val="00577E21"/>
    <w:rsid w:val="00582330"/>
    <w:rsid w:val="005C132A"/>
    <w:rsid w:val="005C5EE9"/>
    <w:rsid w:val="006070F7"/>
    <w:rsid w:val="00622B8F"/>
    <w:rsid w:val="0064237D"/>
    <w:rsid w:val="00651574"/>
    <w:rsid w:val="00670EBD"/>
    <w:rsid w:val="00676D51"/>
    <w:rsid w:val="0068521D"/>
    <w:rsid w:val="006F00AD"/>
    <w:rsid w:val="006F0688"/>
    <w:rsid w:val="00717977"/>
    <w:rsid w:val="007239EF"/>
    <w:rsid w:val="00736A5C"/>
    <w:rsid w:val="007566FC"/>
    <w:rsid w:val="0076166F"/>
    <w:rsid w:val="0077353E"/>
    <w:rsid w:val="00777A09"/>
    <w:rsid w:val="007B2193"/>
    <w:rsid w:val="007D4EF4"/>
    <w:rsid w:val="007F54FD"/>
    <w:rsid w:val="00814D94"/>
    <w:rsid w:val="008D0A05"/>
    <w:rsid w:val="008E0E01"/>
    <w:rsid w:val="009C24B3"/>
    <w:rsid w:val="009F7F40"/>
    <w:rsid w:val="00A00313"/>
    <w:rsid w:val="00A114F1"/>
    <w:rsid w:val="00A31952"/>
    <w:rsid w:val="00A32869"/>
    <w:rsid w:val="00A7137F"/>
    <w:rsid w:val="00A803E1"/>
    <w:rsid w:val="00A81C1C"/>
    <w:rsid w:val="00AB724F"/>
    <w:rsid w:val="00AD6A30"/>
    <w:rsid w:val="00AE25F0"/>
    <w:rsid w:val="00AE3869"/>
    <w:rsid w:val="00B54E76"/>
    <w:rsid w:val="00BF17BF"/>
    <w:rsid w:val="00BF2F32"/>
    <w:rsid w:val="00C02980"/>
    <w:rsid w:val="00C05E98"/>
    <w:rsid w:val="00C70855"/>
    <w:rsid w:val="00CA3117"/>
    <w:rsid w:val="00CC6A77"/>
    <w:rsid w:val="00CF36D8"/>
    <w:rsid w:val="00D412FC"/>
    <w:rsid w:val="00D66C70"/>
    <w:rsid w:val="00D6759F"/>
    <w:rsid w:val="00DC2608"/>
    <w:rsid w:val="00DF06B3"/>
    <w:rsid w:val="00DF4753"/>
    <w:rsid w:val="00DF5528"/>
    <w:rsid w:val="00E05B5E"/>
    <w:rsid w:val="00E32226"/>
    <w:rsid w:val="00E33C8D"/>
    <w:rsid w:val="00E9261A"/>
    <w:rsid w:val="00E9548B"/>
    <w:rsid w:val="00F36769"/>
    <w:rsid w:val="00F576A4"/>
    <w:rsid w:val="00F71332"/>
    <w:rsid w:val="00F747CF"/>
    <w:rsid w:val="00FB5430"/>
    <w:rsid w:val="00FF5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B1EC21-9D26-4866-AAD8-0BA40B62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F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2-Vurgu3">
    <w:name w:val="List Table 2 Accent 3"/>
    <w:basedOn w:val="NormalTablo"/>
    <w:uiPriority w:val="47"/>
    <w:rsid w:val="00DF06B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tBilgi">
    <w:name w:val="header"/>
    <w:basedOn w:val="Normal"/>
    <w:link w:val="stBilgiChar"/>
    <w:uiPriority w:val="99"/>
    <w:unhideWhenUsed/>
    <w:rsid w:val="007D4E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4EF4"/>
  </w:style>
  <w:style w:type="paragraph" w:styleId="AltBilgi">
    <w:name w:val="footer"/>
    <w:basedOn w:val="Normal"/>
    <w:link w:val="AltBilgiChar"/>
    <w:uiPriority w:val="99"/>
    <w:unhideWhenUsed/>
    <w:rsid w:val="007D4E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688">
      <w:bodyDiv w:val="1"/>
      <w:marLeft w:val="0"/>
      <w:marRight w:val="0"/>
      <w:marTop w:val="0"/>
      <w:marBottom w:val="0"/>
      <w:divBdr>
        <w:top w:val="none" w:sz="0" w:space="0" w:color="auto"/>
        <w:left w:val="none" w:sz="0" w:space="0" w:color="auto"/>
        <w:bottom w:val="none" w:sz="0" w:space="0" w:color="auto"/>
        <w:right w:val="none" w:sz="0" w:space="0" w:color="auto"/>
      </w:divBdr>
    </w:div>
    <w:div w:id="195117007">
      <w:bodyDiv w:val="1"/>
      <w:marLeft w:val="0"/>
      <w:marRight w:val="0"/>
      <w:marTop w:val="0"/>
      <w:marBottom w:val="0"/>
      <w:divBdr>
        <w:top w:val="none" w:sz="0" w:space="0" w:color="auto"/>
        <w:left w:val="none" w:sz="0" w:space="0" w:color="auto"/>
        <w:bottom w:val="none" w:sz="0" w:space="0" w:color="auto"/>
        <w:right w:val="none" w:sz="0" w:space="0" w:color="auto"/>
      </w:divBdr>
    </w:div>
    <w:div w:id="1615791879">
      <w:bodyDiv w:val="1"/>
      <w:marLeft w:val="0"/>
      <w:marRight w:val="0"/>
      <w:marTop w:val="0"/>
      <w:marBottom w:val="0"/>
      <w:divBdr>
        <w:top w:val="none" w:sz="0" w:space="0" w:color="auto"/>
        <w:left w:val="none" w:sz="0" w:space="0" w:color="auto"/>
        <w:bottom w:val="none" w:sz="0" w:space="0" w:color="auto"/>
        <w:right w:val="none" w:sz="0" w:space="0" w:color="auto"/>
      </w:divBdr>
    </w:div>
    <w:div w:id="18726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09EA-9C4F-47BF-A65D-1BB8FF73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713</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AYYILDIZ</dc:creator>
  <cp:keywords/>
  <dc:description/>
  <cp:lastModifiedBy>ÖZLEM ATEŞOĞLU</cp:lastModifiedBy>
  <cp:revision>91</cp:revision>
  <cp:lastPrinted>2024-06-12T07:24:00Z</cp:lastPrinted>
  <dcterms:created xsi:type="dcterms:W3CDTF">2023-06-13T07:50:00Z</dcterms:created>
  <dcterms:modified xsi:type="dcterms:W3CDTF">2025-08-14T06:30:00Z</dcterms:modified>
</cp:coreProperties>
</file>